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6D" w:rsidRPr="00085F60" w:rsidRDefault="001528F2" w:rsidP="00085F60">
      <w:pPr>
        <w:pStyle w:val="a4"/>
        <w:ind w:leftChars="243" w:left="510" w:firstLineChars="500" w:firstLine="1405"/>
        <w:rPr>
          <w:rFonts w:asciiTheme="minorEastAsia" w:hAnsiTheme="minorEastAsia"/>
          <w:b/>
          <w:sz w:val="28"/>
          <w:szCs w:val="28"/>
        </w:rPr>
      </w:pPr>
      <w:r w:rsidRPr="00085F60">
        <w:rPr>
          <w:rFonts w:asciiTheme="minorEastAsia" w:hAnsiTheme="minorEastAsia" w:hint="eastAsia"/>
          <w:b/>
          <w:sz w:val="28"/>
          <w:szCs w:val="28"/>
        </w:rPr>
        <w:t>2019</w:t>
      </w:r>
      <w:r w:rsidR="00EF0E59" w:rsidRPr="00085F60">
        <w:rPr>
          <w:rFonts w:asciiTheme="minorEastAsia" w:hAnsiTheme="minorEastAsia" w:hint="eastAsia"/>
          <w:b/>
          <w:sz w:val="28"/>
          <w:szCs w:val="28"/>
        </w:rPr>
        <w:t>年暑期</w:t>
      </w:r>
      <w:r w:rsidR="00A04372" w:rsidRPr="00085F60">
        <w:rPr>
          <w:rFonts w:asciiTheme="minorEastAsia" w:hAnsiTheme="minorEastAsia"/>
          <w:b/>
          <w:sz w:val="28"/>
          <w:szCs w:val="28"/>
        </w:rPr>
        <w:t>加州大学伯克利分校化学院</w:t>
      </w:r>
    </w:p>
    <w:p w:rsidR="009C6225" w:rsidRPr="00085F60" w:rsidRDefault="00B0636D" w:rsidP="00085F60">
      <w:pPr>
        <w:pStyle w:val="a4"/>
        <w:ind w:leftChars="243" w:left="510" w:firstLineChars="100" w:firstLine="281"/>
        <w:rPr>
          <w:rFonts w:asciiTheme="minorEastAsia" w:hAnsiTheme="minorEastAsia"/>
          <w:b/>
          <w:sz w:val="28"/>
          <w:szCs w:val="28"/>
        </w:rPr>
      </w:pPr>
      <w:r w:rsidRPr="00085F60">
        <w:rPr>
          <w:rFonts w:asciiTheme="minorEastAsia" w:hAnsiTheme="minorEastAsia" w:hint="eastAsia"/>
          <w:b/>
          <w:sz w:val="28"/>
          <w:szCs w:val="28"/>
        </w:rPr>
        <w:t xml:space="preserve">      </w:t>
      </w:r>
      <w:r w:rsidR="001528F2" w:rsidRPr="00085F60">
        <w:rPr>
          <w:rFonts w:asciiTheme="minorEastAsia" w:hAnsiTheme="minorEastAsia" w:hint="eastAsia"/>
          <w:b/>
          <w:sz w:val="28"/>
          <w:szCs w:val="28"/>
        </w:rPr>
        <w:t xml:space="preserve">       </w:t>
      </w:r>
      <w:r w:rsidR="00A04372" w:rsidRPr="00085F60">
        <w:rPr>
          <w:rFonts w:asciiTheme="minorEastAsia" w:hAnsiTheme="minorEastAsia"/>
          <w:b/>
          <w:sz w:val="28"/>
          <w:szCs w:val="28"/>
        </w:rPr>
        <w:t>科研精英高研班</w:t>
      </w:r>
      <w:r w:rsidRPr="00085F60">
        <w:rPr>
          <w:rFonts w:asciiTheme="minorEastAsia" w:hAnsiTheme="minorEastAsia" w:hint="eastAsia"/>
          <w:b/>
          <w:sz w:val="28"/>
          <w:szCs w:val="28"/>
        </w:rPr>
        <w:t>报名通知</w:t>
      </w:r>
    </w:p>
    <w:p w:rsidR="00013499" w:rsidRPr="00085F60" w:rsidRDefault="00013499" w:rsidP="00B0636D">
      <w:pPr>
        <w:spacing w:line="360" w:lineRule="auto"/>
        <w:rPr>
          <w:rFonts w:asciiTheme="minorEastAsia" w:hAnsiTheme="minorEastAsia"/>
          <w:szCs w:val="21"/>
        </w:rPr>
      </w:pPr>
      <w:r w:rsidRPr="00085F60">
        <w:rPr>
          <w:rFonts w:asciiTheme="minorEastAsia" w:hAnsiTheme="minorEastAsia" w:hint="eastAsia"/>
          <w:b/>
          <w:szCs w:val="21"/>
        </w:rPr>
        <w:t>项目时间</w:t>
      </w:r>
      <w:r w:rsidRPr="00085F60">
        <w:rPr>
          <w:rFonts w:asciiTheme="minorEastAsia" w:hAnsiTheme="minorEastAsia" w:hint="eastAsia"/>
          <w:szCs w:val="21"/>
        </w:rPr>
        <w:t>：</w:t>
      </w:r>
      <w:r w:rsidR="00AB4832" w:rsidRPr="00085F60">
        <w:rPr>
          <w:rFonts w:asciiTheme="minorEastAsia" w:hAnsiTheme="minorEastAsia" w:hint="eastAsia"/>
          <w:szCs w:val="21"/>
        </w:rPr>
        <w:t>2019</w:t>
      </w:r>
      <w:r w:rsidRPr="00085F60">
        <w:rPr>
          <w:rFonts w:asciiTheme="minorEastAsia" w:hAnsiTheme="minorEastAsia" w:hint="eastAsia"/>
          <w:szCs w:val="21"/>
        </w:rPr>
        <w:t>年7月</w:t>
      </w:r>
      <w:r w:rsidR="00EF1252" w:rsidRPr="00085F60">
        <w:rPr>
          <w:rFonts w:asciiTheme="minorEastAsia" w:hAnsiTheme="minorEastAsia" w:hint="eastAsia"/>
          <w:szCs w:val="21"/>
        </w:rPr>
        <w:t>1日</w:t>
      </w:r>
      <w:r w:rsidRPr="00085F60">
        <w:rPr>
          <w:rFonts w:asciiTheme="minorEastAsia" w:hAnsiTheme="minorEastAsia" w:hint="eastAsia"/>
          <w:szCs w:val="21"/>
        </w:rPr>
        <w:t>-8月</w:t>
      </w:r>
      <w:r w:rsidR="00EF1252" w:rsidRPr="00085F60">
        <w:rPr>
          <w:rFonts w:asciiTheme="minorEastAsia" w:hAnsiTheme="minorEastAsia" w:hint="eastAsia"/>
          <w:szCs w:val="21"/>
        </w:rPr>
        <w:t>9日</w:t>
      </w:r>
    </w:p>
    <w:p w:rsidR="00BA5260" w:rsidRPr="00085F60" w:rsidRDefault="00ED741A" w:rsidP="00B0636D">
      <w:pPr>
        <w:spacing w:line="360" w:lineRule="auto"/>
        <w:rPr>
          <w:rFonts w:asciiTheme="minorEastAsia" w:hAnsiTheme="minorEastAsia"/>
          <w:szCs w:val="21"/>
        </w:rPr>
      </w:pPr>
      <w:r w:rsidRPr="00085F60">
        <w:rPr>
          <w:rFonts w:asciiTheme="minorEastAsia" w:hAnsiTheme="minorEastAsia" w:hint="eastAsia"/>
          <w:b/>
          <w:szCs w:val="21"/>
        </w:rPr>
        <w:t>项目内容：</w:t>
      </w:r>
      <w:r w:rsidRPr="00085F60">
        <w:rPr>
          <w:rFonts w:asciiTheme="minorEastAsia" w:hAnsiTheme="minorEastAsia"/>
          <w:szCs w:val="21"/>
        </w:rPr>
        <w:t>科研精英高研班</w:t>
      </w:r>
      <w:r w:rsidR="00BA5260" w:rsidRPr="00085F60">
        <w:rPr>
          <w:rFonts w:asciiTheme="minorEastAsia" w:hAnsiTheme="minorEastAsia"/>
          <w:szCs w:val="21"/>
        </w:rPr>
        <w:t>以科研为主</w:t>
      </w:r>
      <w:r w:rsidR="00BA5260" w:rsidRPr="00085F60">
        <w:rPr>
          <w:rFonts w:asciiTheme="minorEastAsia" w:hAnsiTheme="minorEastAsia" w:hint="eastAsia"/>
          <w:szCs w:val="21"/>
        </w:rPr>
        <w:t>，</w:t>
      </w:r>
      <w:r w:rsidRPr="00085F60">
        <w:rPr>
          <w:rFonts w:asciiTheme="minorEastAsia" w:hAnsiTheme="minorEastAsia"/>
          <w:szCs w:val="21"/>
        </w:rPr>
        <w:t>在极具历史的加州大学伯克利分校化学院进行。 项目时长6周</w:t>
      </w:r>
      <w:r w:rsidR="001528F2" w:rsidRPr="00085F60">
        <w:rPr>
          <w:rFonts w:asciiTheme="minorEastAsia" w:hAnsiTheme="minorEastAsia" w:hint="eastAsia"/>
          <w:szCs w:val="21"/>
        </w:rPr>
        <w:t>，</w:t>
      </w:r>
      <w:r w:rsidR="001528F2" w:rsidRPr="00085F60">
        <w:rPr>
          <w:rFonts w:asciiTheme="minorEastAsia" w:hAnsiTheme="minorEastAsia"/>
          <w:szCs w:val="21"/>
        </w:rPr>
        <w:t>化 学 院 院 长 D o u g l a s Clark，Omar Yaghi 教授，杨培 东教授，Kyle Cordova 博士联 合设计了科研精英高研班，为参 加的学者提供研究生层次的科研 经历。 这个以实验室为中心的项 目，旨在将优秀本科生培养为优秀 的博士生候选人。在高研班的学 习期间，你将学习培养独立思考 的科研精神，领会高深的化学概 念，将理论知识付诸实践，并学 习如何有效地将自己的想法阐述 给其他学者，建立并培养团队与</w:t>
      </w:r>
      <w:r w:rsidR="001528F2" w:rsidRPr="00085F60">
        <w:rPr>
          <w:rFonts w:asciiTheme="minorEastAsia" w:hAnsiTheme="minorEastAsia" w:hint="eastAsia"/>
          <w:szCs w:val="21"/>
        </w:rPr>
        <w:t>合作精神。</w:t>
      </w:r>
    </w:p>
    <w:p w:rsidR="007F642D" w:rsidRPr="00085F60" w:rsidRDefault="007F642D" w:rsidP="00B0636D">
      <w:pPr>
        <w:spacing w:line="360" w:lineRule="auto"/>
        <w:rPr>
          <w:rFonts w:asciiTheme="minorEastAsia" w:hAnsiTheme="minorEastAsia"/>
          <w:szCs w:val="21"/>
        </w:rPr>
      </w:pPr>
      <w:r w:rsidRPr="00085F60">
        <w:rPr>
          <w:rFonts w:asciiTheme="minorEastAsia" w:hAnsiTheme="minorEastAsia" w:hint="eastAsia"/>
          <w:b/>
          <w:szCs w:val="21"/>
        </w:rPr>
        <w:t>报名截止日期</w:t>
      </w:r>
      <w:r w:rsidRPr="00085F60">
        <w:rPr>
          <w:rFonts w:asciiTheme="minorEastAsia" w:hAnsiTheme="minorEastAsia" w:hint="eastAsia"/>
          <w:szCs w:val="21"/>
        </w:rPr>
        <w:t>：</w:t>
      </w:r>
      <w:r w:rsidR="00AB4832" w:rsidRPr="00085F60">
        <w:rPr>
          <w:rFonts w:asciiTheme="minorEastAsia" w:hAnsiTheme="minorEastAsia" w:hint="eastAsia"/>
          <w:szCs w:val="21"/>
        </w:rPr>
        <w:t>2019</w:t>
      </w:r>
      <w:r w:rsidRPr="00085F60">
        <w:rPr>
          <w:rFonts w:asciiTheme="minorEastAsia" w:hAnsiTheme="minorEastAsia" w:hint="eastAsia"/>
          <w:szCs w:val="21"/>
        </w:rPr>
        <w:t>年</w:t>
      </w:r>
      <w:r w:rsidR="00AB4832" w:rsidRPr="00085F60">
        <w:rPr>
          <w:rFonts w:asciiTheme="minorEastAsia" w:hAnsiTheme="minorEastAsia" w:hint="eastAsia"/>
          <w:szCs w:val="21"/>
        </w:rPr>
        <w:t xml:space="preserve"> 3</w:t>
      </w:r>
      <w:r w:rsidRPr="00085F60">
        <w:rPr>
          <w:rFonts w:asciiTheme="minorEastAsia" w:hAnsiTheme="minorEastAsia" w:hint="eastAsia"/>
          <w:szCs w:val="21"/>
        </w:rPr>
        <w:t>月</w:t>
      </w:r>
      <w:r w:rsidR="002B1D84" w:rsidRPr="00085F60">
        <w:rPr>
          <w:rFonts w:asciiTheme="minorEastAsia" w:hAnsiTheme="minorEastAsia" w:hint="eastAsia"/>
          <w:szCs w:val="21"/>
        </w:rPr>
        <w:t>30日</w:t>
      </w:r>
    </w:p>
    <w:p w:rsidR="001528F2" w:rsidRPr="00085F60" w:rsidRDefault="00EF0E59" w:rsidP="00B0636D">
      <w:pPr>
        <w:spacing w:line="360" w:lineRule="auto"/>
        <w:rPr>
          <w:rFonts w:asciiTheme="minorEastAsia" w:hAnsiTheme="minorEastAsia"/>
          <w:szCs w:val="21"/>
        </w:rPr>
      </w:pPr>
      <w:r w:rsidRPr="00085F60">
        <w:rPr>
          <w:rFonts w:asciiTheme="minorEastAsia" w:hAnsiTheme="minorEastAsia" w:hint="eastAsia"/>
          <w:b/>
          <w:szCs w:val="21"/>
        </w:rPr>
        <w:t>招生对象</w:t>
      </w:r>
      <w:r w:rsidRPr="00085F60">
        <w:rPr>
          <w:rFonts w:asciiTheme="minorEastAsia" w:hAnsiTheme="minorEastAsia" w:hint="eastAsia"/>
          <w:szCs w:val="21"/>
        </w:rPr>
        <w:t>：二年级至四年级化学系本科生</w:t>
      </w:r>
    </w:p>
    <w:p w:rsidR="00F20D63" w:rsidRPr="00085F60" w:rsidRDefault="00EF0E59" w:rsidP="00B0636D">
      <w:pPr>
        <w:pStyle w:val="Default"/>
        <w:spacing w:line="360" w:lineRule="auto"/>
        <w:rPr>
          <w:rFonts w:asciiTheme="minorEastAsia" w:eastAsiaTheme="minorEastAsia" w:hAnsiTheme="minorEastAsia"/>
          <w:b/>
          <w:color w:val="auto"/>
          <w:sz w:val="21"/>
          <w:szCs w:val="21"/>
        </w:rPr>
      </w:pPr>
      <w:r w:rsidRPr="00085F60">
        <w:rPr>
          <w:rFonts w:asciiTheme="minorEastAsia" w:eastAsiaTheme="minorEastAsia" w:hAnsiTheme="minorEastAsia" w:hint="eastAsia"/>
          <w:b/>
          <w:color w:val="auto"/>
          <w:sz w:val="21"/>
          <w:szCs w:val="21"/>
        </w:rPr>
        <w:t>录取要求：</w:t>
      </w:r>
    </w:p>
    <w:p w:rsidR="00F20D63" w:rsidRPr="00085F60" w:rsidRDefault="00AB4832" w:rsidP="00F20D63">
      <w:pPr>
        <w:pStyle w:val="Default"/>
        <w:numPr>
          <w:ilvl w:val="0"/>
          <w:numId w:val="3"/>
        </w:numPr>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hint="eastAsia"/>
          <w:color w:val="auto"/>
          <w:sz w:val="21"/>
          <w:szCs w:val="21"/>
        </w:rPr>
        <w:t>成绩拔尖，班级排名靠前</w:t>
      </w:r>
      <w:r w:rsidR="00EF0E59" w:rsidRPr="00085F60">
        <w:rPr>
          <w:rFonts w:asciiTheme="minorEastAsia" w:eastAsiaTheme="minorEastAsia" w:hAnsiTheme="minorEastAsia" w:hint="eastAsia"/>
          <w:color w:val="auto"/>
          <w:sz w:val="21"/>
          <w:szCs w:val="21"/>
        </w:rPr>
        <w:t>；</w:t>
      </w:r>
    </w:p>
    <w:p w:rsidR="00EF0E59" w:rsidRPr="00085F60" w:rsidRDefault="00B84715" w:rsidP="00F20D63">
      <w:pPr>
        <w:pStyle w:val="Default"/>
        <w:numPr>
          <w:ilvl w:val="0"/>
          <w:numId w:val="3"/>
        </w:numPr>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cstheme="minorBidi"/>
          <w:color w:val="auto"/>
          <w:sz w:val="21"/>
          <w:szCs w:val="21"/>
        </w:rPr>
        <w:t>申请人需</w:t>
      </w:r>
      <w:r w:rsidR="002506CE" w:rsidRPr="00085F60">
        <w:rPr>
          <w:rStyle w:val="A3"/>
          <w:rFonts w:asciiTheme="minorEastAsia" w:eastAsiaTheme="minorEastAsia" w:hAnsiTheme="minorEastAsia" w:cstheme="minorBidi"/>
          <w:color w:val="auto"/>
          <w:sz w:val="21"/>
          <w:szCs w:val="21"/>
        </w:rPr>
        <w:t>已经完成了所在学校的通用化学 (General Chemistry) 和有机化学 (Organic Chemistry) 及附属实验课程 (Laboratory Class)</w:t>
      </w:r>
      <w:r w:rsidR="002506CE" w:rsidRPr="00085F60">
        <w:rPr>
          <w:rStyle w:val="A3"/>
          <w:rFonts w:asciiTheme="minorEastAsia" w:eastAsiaTheme="minorEastAsia" w:hAnsiTheme="minorEastAsia" w:hint="eastAsia"/>
          <w:color w:val="auto"/>
          <w:sz w:val="21"/>
          <w:szCs w:val="21"/>
        </w:rPr>
        <w:t>。</w:t>
      </w:r>
    </w:p>
    <w:p w:rsidR="00B6156E" w:rsidRPr="00085F60" w:rsidRDefault="00F20D63" w:rsidP="00B6156E">
      <w:pPr>
        <w:pStyle w:val="Default"/>
        <w:numPr>
          <w:ilvl w:val="0"/>
          <w:numId w:val="3"/>
        </w:numPr>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b/>
          <w:color w:val="auto"/>
          <w:sz w:val="21"/>
          <w:szCs w:val="21"/>
        </w:rPr>
        <w:t>语言要求</w:t>
      </w:r>
      <w:r w:rsidRPr="00085F60">
        <w:rPr>
          <w:rStyle w:val="A3"/>
          <w:rFonts w:asciiTheme="minorEastAsia" w:eastAsiaTheme="minorEastAsia" w:hAnsiTheme="minorEastAsia" w:hint="eastAsia"/>
          <w:color w:val="auto"/>
          <w:sz w:val="21"/>
          <w:szCs w:val="21"/>
        </w:rPr>
        <w:t>：流利的听说读写英语；建议四级580，六级550以上，托福85，雅思6.5以上</w:t>
      </w:r>
    </w:p>
    <w:p w:rsidR="00F20D63" w:rsidRPr="00085F60" w:rsidRDefault="00F20D63" w:rsidP="00F20D63">
      <w:pPr>
        <w:pStyle w:val="Default"/>
        <w:spacing w:line="360" w:lineRule="auto"/>
        <w:ind w:left="360"/>
        <w:rPr>
          <w:rStyle w:val="A3"/>
          <w:rFonts w:asciiTheme="minorEastAsia" w:eastAsiaTheme="minorEastAsia" w:hAnsiTheme="minorEastAsia"/>
          <w:color w:val="auto"/>
          <w:sz w:val="21"/>
          <w:szCs w:val="21"/>
        </w:rPr>
      </w:pPr>
    </w:p>
    <w:p w:rsidR="00F20D63" w:rsidRPr="00085F60" w:rsidRDefault="005A6121" w:rsidP="00B0636D">
      <w:pPr>
        <w:pStyle w:val="Default"/>
        <w:spacing w:line="360" w:lineRule="auto"/>
        <w:rPr>
          <w:rStyle w:val="A3"/>
          <w:rFonts w:asciiTheme="minorEastAsia" w:eastAsiaTheme="minorEastAsia" w:hAnsiTheme="minorEastAsia"/>
          <w:b/>
          <w:color w:val="auto"/>
          <w:sz w:val="21"/>
          <w:szCs w:val="21"/>
        </w:rPr>
      </w:pPr>
      <w:r w:rsidRPr="00085F60">
        <w:rPr>
          <w:rStyle w:val="A3"/>
          <w:rFonts w:asciiTheme="minorEastAsia" w:eastAsiaTheme="minorEastAsia" w:hAnsiTheme="minorEastAsia" w:hint="eastAsia"/>
          <w:b/>
          <w:color w:val="auto"/>
          <w:sz w:val="21"/>
          <w:szCs w:val="21"/>
        </w:rPr>
        <w:t>项目优势：</w:t>
      </w:r>
    </w:p>
    <w:p w:rsidR="00F20D63" w:rsidRPr="00085F60" w:rsidRDefault="00AB4832" w:rsidP="00F20D63">
      <w:pPr>
        <w:pStyle w:val="Default"/>
        <w:numPr>
          <w:ilvl w:val="0"/>
          <w:numId w:val="2"/>
        </w:numPr>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color w:val="auto"/>
          <w:sz w:val="21"/>
          <w:szCs w:val="21"/>
        </w:rPr>
        <w:t>获得项目组导师的</w:t>
      </w:r>
      <w:r w:rsidRPr="00085F60">
        <w:rPr>
          <w:rStyle w:val="A3"/>
          <w:rFonts w:asciiTheme="minorEastAsia" w:eastAsiaTheme="minorEastAsia" w:hAnsiTheme="minorEastAsia" w:hint="eastAsia"/>
          <w:b/>
          <w:color w:val="auto"/>
          <w:sz w:val="21"/>
          <w:szCs w:val="21"/>
        </w:rPr>
        <w:t>推荐信</w:t>
      </w:r>
      <w:r w:rsidRPr="00085F60">
        <w:rPr>
          <w:rStyle w:val="A3"/>
          <w:rFonts w:asciiTheme="minorEastAsia" w:eastAsiaTheme="minorEastAsia" w:hAnsiTheme="minorEastAsia" w:hint="eastAsia"/>
          <w:color w:val="auto"/>
          <w:sz w:val="21"/>
          <w:szCs w:val="21"/>
        </w:rPr>
        <w:t>，该推荐信成为学生申请海外研究生的有力武器；据往年数据，项目50%的学生被美国一流大学成功录取，其中20%的同学被</w:t>
      </w:r>
      <w:r w:rsidR="00BB497A" w:rsidRPr="00085F60">
        <w:rPr>
          <w:rStyle w:val="A3"/>
          <w:rFonts w:asciiTheme="minorEastAsia" w:eastAsiaTheme="minorEastAsia" w:hAnsiTheme="minorEastAsia"/>
          <w:color w:val="auto"/>
          <w:sz w:val="21"/>
          <w:szCs w:val="21"/>
        </w:rPr>
        <w:t>Stanford</w:t>
      </w:r>
      <w:r w:rsidR="00F20D63" w:rsidRPr="00085F60">
        <w:rPr>
          <w:rStyle w:val="A3"/>
          <w:rFonts w:asciiTheme="minorEastAsia" w:eastAsiaTheme="minorEastAsia" w:hAnsiTheme="minorEastAsia" w:hint="eastAsia"/>
          <w:color w:val="auto"/>
          <w:sz w:val="21"/>
          <w:szCs w:val="21"/>
        </w:rPr>
        <w:t xml:space="preserve"> University</w:t>
      </w:r>
      <w:r w:rsidR="00BB497A" w:rsidRPr="00085F60">
        <w:rPr>
          <w:rStyle w:val="A3"/>
          <w:rFonts w:asciiTheme="minorEastAsia" w:eastAsiaTheme="minorEastAsia" w:hAnsiTheme="minorEastAsia" w:hint="eastAsia"/>
          <w:color w:val="auto"/>
          <w:sz w:val="21"/>
          <w:szCs w:val="21"/>
        </w:rPr>
        <w:t xml:space="preserve">, </w:t>
      </w:r>
      <w:r w:rsidRPr="00085F60">
        <w:rPr>
          <w:rStyle w:val="A3"/>
          <w:rFonts w:asciiTheme="minorEastAsia" w:eastAsiaTheme="minorEastAsia" w:hAnsiTheme="minorEastAsia" w:hint="eastAsia"/>
          <w:color w:val="auto"/>
          <w:sz w:val="21"/>
          <w:szCs w:val="21"/>
        </w:rPr>
        <w:t>UC Berkeley, UCLA</w:t>
      </w:r>
      <w:r w:rsidR="00A90992" w:rsidRPr="00085F60">
        <w:rPr>
          <w:rStyle w:val="A3"/>
          <w:rFonts w:asciiTheme="minorEastAsia" w:eastAsiaTheme="minorEastAsia" w:hAnsiTheme="minorEastAsia" w:hint="eastAsia"/>
          <w:color w:val="auto"/>
          <w:sz w:val="21"/>
          <w:szCs w:val="21"/>
        </w:rPr>
        <w:t>。并且</w:t>
      </w:r>
      <w:r w:rsidR="00A90992" w:rsidRPr="00085F60">
        <w:rPr>
          <w:rFonts w:asciiTheme="minorEastAsia" w:eastAsiaTheme="minorEastAsia" w:hAnsiTheme="minorEastAsia"/>
          <w:color w:val="auto"/>
          <w:sz w:val="21"/>
          <w:szCs w:val="21"/>
        </w:rPr>
        <w:t>与伯克利教授及学生的持续沟通</w:t>
      </w:r>
      <w:r w:rsidR="00A90992" w:rsidRPr="00085F60">
        <w:rPr>
          <w:rFonts w:asciiTheme="minorEastAsia" w:eastAsiaTheme="minorEastAsia" w:hAnsiTheme="minorEastAsia" w:hint="eastAsia"/>
          <w:color w:val="auto"/>
          <w:sz w:val="21"/>
          <w:szCs w:val="21"/>
        </w:rPr>
        <w:t>，</w:t>
      </w:r>
      <w:r w:rsidR="00A90992" w:rsidRPr="00085F60">
        <w:rPr>
          <w:rFonts w:asciiTheme="minorEastAsia" w:eastAsiaTheme="minorEastAsia" w:hAnsiTheme="minorEastAsia"/>
          <w:color w:val="auto"/>
          <w:sz w:val="21"/>
          <w:szCs w:val="21"/>
        </w:rPr>
        <w:t>通过高研班提供的与著名教授及在校学生的持续沟通机会，你将为教授提供你的更多信息</w:t>
      </w:r>
      <w:r w:rsidR="00B84715" w:rsidRPr="00085F60">
        <w:rPr>
          <w:rFonts w:asciiTheme="minorEastAsia" w:eastAsiaTheme="minorEastAsia" w:hAnsiTheme="minorEastAsia" w:hint="eastAsia"/>
          <w:color w:val="auto"/>
          <w:sz w:val="21"/>
          <w:szCs w:val="21"/>
        </w:rPr>
        <w:t>。</w:t>
      </w:r>
    </w:p>
    <w:p w:rsidR="00A90992" w:rsidRPr="00085F60" w:rsidRDefault="00A90992" w:rsidP="00F20D63">
      <w:pPr>
        <w:pStyle w:val="Default"/>
        <w:numPr>
          <w:ilvl w:val="0"/>
          <w:numId w:val="2"/>
        </w:numPr>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由</w:t>
      </w:r>
      <w:r w:rsidRPr="00085F60">
        <w:rPr>
          <w:rFonts w:asciiTheme="minorEastAsia" w:eastAsiaTheme="minorEastAsia" w:hAnsiTheme="minorEastAsia"/>
          <w:b/>
          <w:color w:val="auto"/>
          <w:sz w:val="21"/>
          <w:szCs w:val="21"/>
        </w:rPr>
        <w:t>世界排名第一</w:t>
      </w:r>
      <w:r w:rsidRPr="00085F60">
        <w:rPr>
          <w:rFonts w:asciiTheme="minorEastAsia" w:eastAsiaTheme="minorEastAsia" w:hAnsiTheme="minorEastAsia"/>
          <w:color w:val="auto"/>
          <w:sz w:val="21"/>
          <w:szCs w:val="21"/>
        </w:rPr>
        <w:t>的化学院官方举办：科研精英高研班由世界最顶级的加州大学伯克利分校化学院设计，组织，认证，并由化学院的著名教授亲自授课</w:t>
      </w:r>
      <w:r w:rsidR="00B84715" w:rsidRPr="00085F60">
        <w:rPr>
          <w:rFonts w:asciiTheme="minorEastAsia" w:eastAsiaTheme="minorEastAsia" w:hAnsiTheme="minorEastAsia" w:hint="eastAsia"/>
          <w:color w:val="auto"/>
          <w:sz w:val="21"/>
          <w:szCs w:val="21"/>
        </w:rPr>
        <w:t>。</w:t>
      </w:r>
    </w:p>
    <w:p w:rsidR="00F20D63" w:rsidRPr="00085F60" w:rsidRDefault="00F20D63" w:rsidP="00F20D63">
      <w:pPr>
        <w:pStyle w:val="Default"/>
        <w:numPr>
          <w:ilvl w:val="0"/>
          <w:numId w:val="2"/>
        </w:numPr>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b/>
          <w:color w:val="auto"/>
          <w:sz w:val="21"/>
          <w:szCs w:val="21"/>
        </w:rPr>
        <w:t>强大导师团队</w:t>
      </w:r>
      <w:r w:rsidRPr="00085F60">
        <w:rPr>
          <w:rStyle w:val="A3"/>
          <w:rFonts w:asciiTheme="minorEastAsia" w:eastAsiaTheme="minorEastAsia" w:hAnsiTheme="minorEastAsia" w:hint="eastAsia"/>
          <w:color w:val="auto"/>
          <w:sz w:val="21"/>
          <w:szCs w:val="21"/>
        </w:rPr>
        <w:t>，均为世界著名化学教授；</w:t>
      </w:r>
      <w:r w:rsidR="00A90992" w:rsidRPr="00085F60">
        <w:rPr>
          <w:rStyle w:val="A3"/>
          <w:rFonts w:asciiTheme="minorEastAsia" w:eastAsiaTheme="minorEastAsia" w:hAnsiTheme="minorEastAsia" w:hint="eastAsia"/>
          <w:color w:val="auto"/>
          <w:sz w:val="21"/>
          <w:szCs w:val="21"/>
        </w:rPr>
        <w:t>导师团队如下：</w:t>
      </w:r>
    </w:p>
    <w:p w:rsidR="00247098" w:rsidRPr="00085F60" w:rsidRDefault="00A90992" w:rsidP="00247098">
      <w:pPr>
        <w:pStyle w:val="Default"/>
        <w:spacing w:line="360" w:lineRule="auto"/>
        <w:ind w:left="360"/>
        <w:rPr>
          <w:rFonts w:asciiTheme="minorEastAsia" w:eastAsiaTheme="minorEastAsia" w:hAnsiTheme="minorEastAsia"/>
          <w:color w:val="auto"/>
          <w:sz w:val="21"/>
          <w:szCs w:val="21"/>
        </w:rPr>
      </w:pPr>
      <w:r w:rsidRPr="00085F60">
        <w:rPr>
          <w:rFonts w:asciiTheme="minorEastAsia" w:eastAsiaTheme="minorEastAsia" w:hAnsiTheme="minorEastAsia"/>
          <w:b/>
          <w:color w:val="auto"/>
          <w:sz w:val="21"/>
          <w:szCs w:val="21"/>
        </w:rPr>
        <w:t xml:space="preserve">Omar M. Yaghi </w:t>
      </w:r>
      <w:r w:rsidRPr="00085F60">
        <w:rPr>
          <w:rFonts w:asciiTheme="minorEastAsia" w:eastAsiaTheme="minorEastAsia" w:hAnsiTheme="minorEastAsia"/>
          <w:color w:val="auto"/>
          <w:sz w:val="21"/>
          <w:szCs w:val="21"/>
        </w:rPr>
        <w:t>James and Neeltje Tretter Chair Professor of Chemistry</w:t>
      </w:r>
      <w:r w:rsidRPr="00085F60">
        <w:rPr>
          <w:rFonts w:asciiTheme="minorEastAsia" w:eastAsiaTheme="minorEastAsia" w:hAnsiTheme="minorEastAsia"/>
          <w:b/>
          <w:color w:val="auto"/>
          <w:sz w:val="21"/>
          <w:szCs w:val="21"/>
        </w:rPr>
        <w:t xml:space="preserve"> </w:t>
      </w:r>
      <w:r w:rsidRPr="00085F60">
        <w:rPr>
          <w:rFonts w:asciiTheme="minorEastAsia" w:eastAsiaTheme="minorEastAsia" w:hAnsiTheme="minorEastAsia"/>
          <w:color w:val="auto"/>
          <w:sz w:val="21"/>
          <w:szCs w:val="21"/>
        </w:rPr>
        <w:t xml:space="preserve">研究领域：使用分子搭建模块组建化学结构（即网状化学）的 先驱 。 </w:t>
      </w:r>
      <w:r w:rsidRPr="00085F60">
        <w:rPr>
          <w:rFonts w:asciiTheme="minorEastAsia" w:eastAsiaTheme="minorEastAsia" w:hAnsiTheme="minorEastAsia"/>
          <w:b/>
          <w:color w:val="auto"/>
          <w:sz w:val="21"/>
          <w:szCs w:val="21"/>
        </w:rPr>
        <w:t xml:space="preserve">Peidong Yang </w:t>
      </w:r>
      <w:r w:rsidRPr="00085F60">
        <w:rPr>
          <w:rFonts w:asciiTheme="minorEastAsia" w:eastAsiaTheme="minorEastAsia" w:hAnsiTheme="minorEastAsia"/>
          <w:color w:val="auto"/>
          <w:sz w:val="21"/>
          <w:szCs w:val="21"/>
        </w:rPr>
        <w:t>S. K. Angela Chan Distinguished Professor of Energy; MacArthur Genius Award Recipient 研究领域：材料化学，无机化学，使用低维度纳米搭建模块组 装新电子及光电特征的</w:t>
      </w:r>
      <w:r w:rsidRPr="00085F60">
        <w:rPr>
          <w:rFonts w:asciiTheme="minorEastAsia" w:eastAsiaTheme="minorEastAsia" w:hAnsiTheme="minorEastAsia"/>
          <w:color w:val="auto"/>
          <w:sz w:val="21"/>
          <w:szCs w:val="21"/>
        </w:rPr>
        <w:lastRenderedPageBreak/>
        <w:t xml:space="preserve">复杂结构。 </w:t>
      </w:r>
      <w:r w:rsidRPr="00085F60">
        <w:rPr>
          <w:rFonts w:asciiTheme="minorEastAsia" w:eastAsiaTheme="minorEastAsia" w:hAnsiTheme="minorEastAsia"/>
          <w:b/>
          <w:color w:val="auto"/>
          <w:sz w:val="21"/>
          <w:szCs w:val="21"/>
        </w:rPr>
        <w:t>Ting Xu</w:t>
      </w:r>
      <w:r w:rsidRPr="00085F60">
        <w:rPr>
          <w:rFonts w:asciiTheme="minorEastAsia" w:eastAsiaTheme="minorEastAsia" w:hAnsiTheme="minorEastAsia"/>
          <w:color w:val="auto"/>
          <w:sz w:val="21"/>
          <w:szCs w:val="21"/>
        </w:rPr>
        <w:t xml:space="preserve"> Associate Professor of Chemistry &amp; Materials Science and Engineering 研究领域： 利用合成高分子，多肽，蛋白，有机小分子以及纳 米颗粒构筑具有分级结构（hierarchical structure）的功能 材料，并致力于理解其纳米结构形成背后的物理机制。 </w:t>
      </w:r>
      <w:r w:rsidRPr="00085F60">
        <w:rPr>
          <w:rFonts w:asciiTheme="minorEastAsia" w:eastAsiaTheme="minorEastAsia" w:hAnsiTheme="minorEastAsia"/>
          <w:b/>
          <w:color w:val="auto"/>
          <w:sz w:val="21"/>
          <w:szCs w:val="21"/>
        </w:rPr>
        <w:t xml:space="preserve">F. Dean Toste </w:t>
      </w:r>
      <w:r w:rsidRPr="00085F60">
        <w:rPr>
          <w:rFonts w:asciiTheme="minorEastAsia" w:eastAsiaTheme="minorEastAsia" w:hAnsiTheme="minorEastAsia"/>
          <w:color w:val="auto"/>
          <w:sz w:val="21"/>
          <w:szCs w:val="21"/>
        </w:rPr>
        <w:t>Professor of Chemistry 研究领域：使用有机及有机金属化学研发新的合成方法，对映 选择性催化剂及自然产 物合成法。</w:t>
      </w:r>
      <w:r w:rsidRPr="00085F60">
        <w:rPr>
          <w:rFonts w:asciiTheme="minorEastAsia" w:eastAsiaTheme="minorEastAsia" w:hAnsiTheme="minorEastAsia"/>
          <w:b/>
          <w:color w:val="auto"/>
          <w:sz w:val="21"/>
          <w:szCs w:val="21"/>
        </w:rPr>
        <w:t xml:space="preserve">Michelle C. Chang </w:t>
      </w:r>
      <w:r w:rsidRPr="00085F60">
        <w:rPr>
          <w:rFonts w:asciiTheme="minorEastAsia" w:eastAsiaTheme="minorEastAsia" w:hAnsiTheme="minorEastAsia"/>
          <w:color w:val="auto"/>
          <w:sz w:val="21"/>
          <w:szCs w:val="21"/>
        </w:rPr>
        <w:t xml:space="preserve">Associate Professor of Chemistry 生物化学，化学生物学和合成生物学。 </w:t>
      </w:r>
    </w:p>
    <w:p w:rsidR="00247098" w:rsidRPr="00085F60" w:rsidRDefault="00A90992" w:rsidP="00247098">
      <w:pPr>
        <w:pStyle w:val="Default"/>
        <w:spacing w:line="360" w:lineRule="auto"/>
        <w:ind w:left="360"/>
        <w:rPr>
          <w:rStyle w:val="A3"/>
          <w:rFonts w:asciiTheme="minorEastAsia" w:eastAsiaTheme="minorEastAsia" w:hAnsiTheme="minorEastAsia"/>
          <w:color w:val="auto"/>
          <w:sz w:val="21"/>
          <w:szCs w:val="21"/>
        </w:rPr>
      </w:pPr>
      <w:r w:rsidRPr="00085F60">
        <w:rPr>
          <w:rFonts w:asciiTheme="minorEastAsia" w:eastAsiaTheme="minorEastAsia" w:hAnsiTheme="minorEastAsia"/>
          <w:b/>
          <w:color w:val="auto"/>
          <w:sz w:val="21"/>
          <w:szCs w:val="21"/>
        </w:rPr>
        <w:t>Jeffrey A. Reimer</w:t>
      </w:r>
      <w:r w:rsidRPr="00085F60">
        <w:rPr>
          <w:rFonts w:asciiTheme="minorEastAsia" w:eastAsiaTheme="minorEastAsia" w:hAnsiTheme="minorEastAsia"/>
          <w:color w:val="auto"/>
          <w:sz w:val="21"/>
          <w:szCs w:val="21"/>
        </w:rPr>
        <w:t xml:space="preserve"> Warren and Katharine Schlinger Distinguished Professor in Chemical Engineering;</w:t>
      </w:r>
      <w:r w:rsidRPr="00085F60">
        <w:rPr>
          <w:rFonts w:asciiTheme="minorEastAsia" w:eastAsiaTheme="minorEastAsia" w:hAnsiTheme="minorEastAsia"/>
          <w:b/>
          <w:color w:val="auto"/>
          <w:sz w:val="21"/>
          <w:szCs w:val="21"/>
        </w:rPr>
        <w:t xml:space="preserve"> </w:t>
      </w:r>
      <w:r w:rsidRPr="00085F60">
        <w:rPr>
          <w:rFonts w:asciiTheme="minorEastAsia" w:eastAsiaTheme="minorEastAsia" w:hAnsiTheme="minorEastAsia"/>
          <w:color w:val="auto"/>
          <w:sz w:val="21"/>
          <w:szCs w:val="21"/>
        </w:rPr>
        <w:t xml:space="preserve">C. Judson King Professor of Chemical and Biomolecular Engineering 研究领域：材料化学，应用光谱技术，替代能源，光谱技术在材 料学研究的应用与拓展。 </w:t>
      </w:r>
      <w:r w:rsidRPr="00085F60">
        <w:rPr>
          <w:rFonts w:asciiTheme="minorEastAsia" w:eastAsiaTheme="minorEastAsia" w:hAnsiTheme="minorEastAsia"/>
          <w:b/>
          <w:color w:val="auto"/>
          <w:sz w:val="21"/>
          <w:szCs w:val="21"/>
        </w:rPr>
        <w:t>Kristie A. Boering</w:t>
      </w:r>
      <w:r w:rsidRPr="00085F60">
        <w:rPr>
          <w:rFonts w:asciiTheme="minorEastAsia" w:eastAsiaTheme="minorEastAsia" w:hAnsiTheme="minorEastAsia"/>
          <w:color w:val="auto"/>
          <w:sz w:val="21"/>
          <w:szCs w:val="21"/>
        </w:rPr>
        <w:t xml:space="preserve"> Professor of Earth and Planetary Science; Lieselotte and David Templeton Professor of Chemistry 研究领域：大气化学与运输，包括通过动力学及光化学实验研 究地球及外星大气的化 学及质量运输。</w:t>
      </w:r>
    </w:p>
    <w:p w:rsidR="00A90992" w:rsidRPr="00085F60" w:rsidRDefault="00A90992" w:rsidP="00F20D63">
      <w:pPr>
        <w:pStyle w:val="Default"/>
        <w:numPr>
          <w:ilvl w:val="0"/>
          <w:numId w:val="2"/>
        </w:numPr>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大量</w:t>
      </w:r>
      <w:r w:rsidRPr="00085F60">
        <w:rPr>
          <w:rFonts w:asciiTheme="minorEastAsia" w:eastAsiaTheme="minorEastAsia" w:hAnsiTheme="minorEastAsia"/>
          <w:b/>
          <w:color w:val="auto"/>
          <w:sz w:val="21"/>
          <w:szCs w:val="21"/>
        </w:rPr>
        <w:t>实际操作</w:t>
      </w:r>
      <w:r w:rsidRPr="00085F60">
        <w:rPr>
          <w:rFonts w:asciiTheme="minorEastAsia" w:eastAsiaTheme="minorEastAsia" w:hAnsiTheme="minorEastAsia"/>
          <w:color w:val="auto"/>
          <w:sz w:val="21"/>
          <w:szCs w:val="21"/>
        </w:rPr>
        <w:t>： 学员将会使用诸多尖端仪器，包括但不仅限于：X-射线衍射，扫描电子显微 镜，透射电子显微镜，表面增强拉曼光谱，气体吸附，核磁共振光谱等知识；</w:t>
      </w:r>
    </w:p>
    <w:p w:rsidR="00F20D63" w:rsidRPr="00085F60" w:rsidRDefault="005A6121" w:rsidP="00F20D63">
      <w:pPr>
        <w:pStyle w:val="Default"/>
        <w:numPr>
          <w:ilvl w:val="0"/>
          <w:numId w:val="2"/>
        </w:numPr>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color w:val="auto"/>
          <w:sz w:val="21"/>
          <w:szCs w:val="21"/>
        </w:rPr>
        <w:t>每周</w:t>
      </w:r>
      <w:r w:rsidRPr="00085F60">
        <w:rPr>
          <w:rStyle w:val="A3"/>
          <w:rFonts w:asciiTheme="minorEastAsia" w:eastAsiaTheme="minorEastAsia" w:hAnsiTheme="minorEastAsia" w:hint="eastAsia"/>
          <w:b/>
          <w:color w:val="auto"/>
          <w:sz w:val="21"/>
          <w:szCs w:val="21"/>
        </w:rPr>
        <w:t>科研精英研讨会</w:t>
      </w:r>
      <w:r w:rsidR="00491A89" w:rsidRPr="00085F60">
        <w:rPr>
          <w:rStyle w:val="A3"/>
          <w:rFonts w:asciiTheme="minorEastAsia" w:eastAsiaTheme="minorEastAsia" w:hAnsiTheme="minorEastAsia" w:hint="eastAsia"/>
          <w:color w:val="auto"/>
          <w:sz w:val="21"/>
          <w:szCs w:val="21"/>
        </w:rPr>
        <w:t>，</w:t>
      </w:r>
      <w:r w:rsidR="00491A89" w:rsidRPr="00085F60">
        <w:rPr>
          <w:rFonts w:asciiTheme="minorEastAsia" w:eastAsiaTheme="minorEastAsia" w:hAnsiTheme="minorEastAsia"/>
          <w:color w:val="auto"/>
          <w:sz w:val="21"/>
          <w:szCs w:val="21"/>
        </w:rPr>
        <w:t>与科研有机融合</w:t>
      </w:r>
      <w:r w:rsidR="00491A89" w:rsidRPr="00085F60">
        <w:rPr>
          <w:rFonts w:asciiTheme="minorEastAsia" w:eastAsiaTheme="minorEastAsia" w:hAnsiTheme="minorEastAsia" w:hint="eastAsia"/>
          <w:color w:val="auto"/>
          <w:sz w:val="21"/>
          <w:szCs w:val="21"/>
        </w:rPr>
        <w:t>，</w:t>
      </w:r>
      <w:r w:rsidR="00491A89" w:rsidRPr="00085F60">
        <w:rPr>
          <w:rFonts w:asciiTheme="minorEastAsia" w:eastAsiaTheme="minorEastAsia" w:hAnsiTheme="minorEastAsia"/>
          <w:color w:val="auto"/>
          <w:sz w:val="21"/>
          <w:szCs w:val="21"/>
        </w:rPr>
        <w:t>科研精英高研班学员，将使用所学知识，进行比肩伯克利化学院及劳伦斯 伯克利国家实验室学者的科学研究；</w:t>
      </w:r>
    </w:p>
    <w:p w:rsidR="005A6121" w:rsidRPr="00085F60" w:rsidRDefault="005A6121" w:rsidP="00F20D63">
      <w:pPr>
        <w:pStyle w:val="Default"/>
        <w:numPr>
          <w:ilvl w:val="0"/>
          <w:numId w:val="2"/>
        </w:numPr>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color w:val="auto"/>
          <w:sz w:val="21"/>
          <w:szCs w:val="21"/>
        </w:rPr>
        <w:t>项目结束获得</w:t>
      </w:r>
      <w:r w:rsidRPr="00085F60">
        <w:rPr>
          <w:rStyle w:val="A3"/>
          <w:rFonts w:asciiTheme="minorEastAsia" w:eastAsiaTheme="minorEastAsia" w:hAnsiTheme="minorEastAsia" w:hint="eastAsia"/>
          <w:b/>
          <w:color w:val="auto"/>
          <w:sz w:val="21"/>
          <w:szCs w:val="21"/>
        </w:rPr>
        <w:t>证书</w:t>
      </w:r>
    </w:p>
    <w:p w:rsidR="00491A89" w:rsidRPr="00085F60" w:rsidRDefault="00491A89" w:rsidP="00F20D63">
      <w:pPr>
        <w:pStyle w:val="Default"/>
        <w:numPr>
          <w:ilvl w:val="0"/>
          <w:numId w:val="2"/>
        </w:numPr>
        <w:spacing w:line="360" w:lineRule="auto"/>
        <w:rPr>
          <w:rStyle w:val="A3"/>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体验伯克利</w:t>
      </w:r>
      <w:r w:rsidRPr="00085F60">
        <w:rPr>
          <w:rFonts w:asciiTheme="minorEastAsia" w:eastAsiaTheme="minorEastAsia" w:hAnsiTheme="minorEastAsia"/>
          <w:b/>
          <w:color w:val="auto"/>
          <w:sz w:val="21"/>
          <w:szCs w:val="21"/>
        </w:rPr>
        <w:t>研究生的日程生活</w:t>
      </w:r>
      <w:r w:rsidRPr="00085F60">
        <w:rPr>
          <w:rFonts w:asciiTheme="minorEastAsia" w:eastAsiaTheme="minorEastAsia" w:hAnsiTheme="minorEastAsia"/>
          <w:color w:val="auto"/>
          <w:sz w:val="21"/>
          <w:szCs w:val="21"/>
        </w:rPr>
        <w:t>: 高研班在设计上基本模仿伯克利研究生的日常生活，涵盖 从实验设计到科研团队实验的各个方面。每周的著名学者研讨会都将邀请著名的伯克利教 授和在校伯克利学生一起，与你面对面聊他们的科研及学术话题。你将获得来自于他们的宝贵的研究生申请经验，深度体会研究生的生活；</w:t>
      </w:r>
    </w:p>
    <w:p w:rsidR="00522ED5" w:rsidRPr="00085F60" w:rsidRDefault="00522ED5" w:rsidP="00522ED5">
      <w:pPr>
        <w:pStyle w:val="Default"/>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b/>
          <w:color w:val="auto"/>
          <w:sz w:val="21"/>
          <w:szCs w:val="21"/>
        </w:rPr>
        <w:t>项目</w:t>
      </w:r>
      <w:r w:rsidR="00A96332" w:rsidRPr="00085F60">
        <w:rPr>
          <w:rStyle w:val="A3"/>
          <w:rFonts w:asciiTheme="minorEastAsia" w:eastAsiaTheme="minorEastAsia" w:hAnsiTheme="minorEastAsia" w:hint="eastAsia"/>
          <w:b/>
          <w:color w:val="auto"/>
          <w:sz w:val="21"/>
          <w:szCs w:val="21"/>
        </w:rPr>
        <w:t>课程</w:t>
      </w:r>
      <w:r w:rsidRPr="00085F60">
        <w:rPr>
          <w:rStyle w:val="A3"/>
          <w:rFonts w:asciiTheme="minorEastAsia" w:eastAsiaTheme="minorEastAsia" w:hAnsiTheme="minorEastAsia" w:hint="eastAsia"/>
          <w:b/>
          <w:color w:val="auto"/>
          <w:sz w:val="21"/>
          <w:szCs w:val="21"/>
        </w:rPr>
        <w:t>安排</w:t>
      </w:r>
      <w:r w:rsidRPr="00085F60">
        <w:rPr>
          <w:rStyle w:val="A3"/>
          <w:rFonts w:asciiTheme="minorEastAsia" w:eastAsiaTheme="minorEastAsia" w:hAnsiTheme="minorEastAsia" w:hint="eastAsia"/>
          <w:color w:val="auto"/>
          <w:sz w:val="21"/>
          <w:szCs w:val="21"/>
        </w:rPr>
        <w:t>：</w:t>
      </w:r>
      <w:r w:rsidR="00A96332" w:rsidRPr="00085F60">
        <w:rPr>
          <w:rStyle w:val="A3"/>
          <w:rFonts w:asciiTheme="minorEastAsia" w:eastAsiaTheme="minorEastAsia" w:hAnsiTheme="minorEastAsia" w:hint="eastAsia"/>
          <w:color w:val="auto"/>
          <w:sz w:val="21"/>
          <w:szCs w:val="21"/>
        </w:rPr>
        <w:t>（该课程为2018年安排，2019年将的科研会增加更多科研前沿内容，等待</w:t>
      </w:r>
      <w:r w:rsidR="00F82C2B" w:rsidRPr="00085F60">
        <w:rPr>
          <w:rStyle w:val="A3"/>
          <w:rFonts w:asciiTheme="minorEastAsia" w:eastAsiaTheme="minorEastAsia" w:hAnsiTheme="minorEastAsia" w:hint="eastAsia"/>
          <w:color w:val="auto"/>
          <w:sz w:val="21"/>
          <w:szCs w:val="21"/>
        </w:rPr>
        <w:t>后续</w:t>
      </w:r>
      <w:r w:rsidR="00A96332" w:rsidRPr="00085F60">
        <w:rPr>
          <w:rStyle w:val="A3"/>
          <w:rFonts w:asciiTheme="minorEastAsia" w:eastAsiaTheme="minorEastAsia" w:hAnsiTheme="minorEastAsia" w:hint="eastAsia"/>
          <w:color w:val="auto"/>
          <w:sz w:val="21"/>
          <w:szCs w:val="21"/>
        </w:rPr>
        <w:t>官方更新）</w:t>
      </w:r>
    </w:p>
    <w:p w:rsidR="00522ED5" w:rsidRPr="00085F60" w:rsidRDefault="00A96332" w:rsidP="00522ED5">
      <w:pPr>
        <w:pStyle w:val="Default"/>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第一周:超越分子层次的共价化学：网状化学介绍: • 三维空间结构的计算机模拟； • 固相共价有机框架的合成； • 粉末X射线衍射与结构模拟； • 多孔表面积与孔径分布的计算； • 光谱表征（核磁共振谱，红外谱）与热重分析</w:t>
      </w:r>
    </w:p>
    <w:p w:rsidR="00A96332" w:rsidRPr="00085F60" w:rsidRDefault="00A96332" w:rsidP="00522ED5">
      <w:pPr>
        <w:pStyle w:val="Default"/>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第二周：疏水沸石咪唑酯骨架结构在CO2 选择性捕获中的应 用 • 单晶X射线衍射用于单晶结构解析： • CO2与N2气体吸附+H2O吸附等温曲线： • 吸附热与气体的选择性吸附： • 通过气体突破实验分析CO2气体吸附的选择性</w:t>
      </w:r>
    </w:p>
    <w:p w:rsidR="00A96332" w:rsidRPr="00085F60" w:rsidRDefault="00A96332" w:rsidP="00522ED5">
      <w:pPr>
        <w:pStyle w:val="Default"/>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 xml:space="preserve">第三周：金属有机框架中的超酸性质：在异相催化中的潜在 应用 • 超酸性质与酸碱化学； </w:t>
      </w:r>
      <w:r w:rsidRPr="00085F60">
        <w:rPr>
          <w:rFonts w:asciiTheme="minorEastAsia" w:eastAsiaTheme="minorEastAsia" w:hAnsiTheme="minorEastAsia"/>
          <w:color w:val="auto"/>
          <w:sz w:val="21"/>
          <w:szCs w:val="21"/>
        </w:rPr>
        <w:lastRenderedPageBreak/>
        <w:t xml:space="preserve">• "作为分子的晶体"：MOF的后合成修饰； • 惰性气氛合成操作； • 哈密特指示剂分析； • 石油精细化工中的异相催化； • 质谱表征 </w:t>
      </w:r>
    </w:p>
    <w:p w:rsidR="00A96332" w:rsidRPr="00085F60" w:rsidRDefault="00A96332" w:rsidP="00522ED5">
      <w:pPr>
        <w:pStyle w:val="Default"/>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第四周:新兴的无机钙钛矿纳米结构 • 无机钙钛矿纳米结构的合成； • 液相纳米材料合成与表征技术（包括粉末X射线衍射与扫描 电子显微镜）； • "发光纳米材料"：荧光显微镜与UV-vis紫外吸收光谱表征</w:t>
      </w:r>
    </w:p>
    <w:p w:rsidR="00A96332" w:rsidRPr="00085F60" w:rsidRDefault="00A96332" w:rsidP="00522ED5">
      <w:pPr>
        <w:pStyle w:val="Default"/>
        <w:spacing w:line="360" w:lineRule="auto"/>
        <w:rPr>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第五周：超细银纳米线在高效透明电极中的应用： • 超细银纳米线的合成； • 粉末X射线衍射，扫描电子显微镜，投射电子显微镜与导电 性质测试中的后处理； • "作为透明电极的纳米线"：银纳米线导体在透明电极上的组 装与性能测试</w:t>
      </w:r>
    </w:p>
    <w:p w:rsidR="00A96332" w:rsidRPr="00085F60" w:rsidRDefault="00A96332" w:rsidP="00522ED5">
      <w:pPr>
        <w:pStyle w:val="Default"/>
        <w:spacing w:line="360" w:lineRule="auto"/>
        <w:rPr>
          <w:rStyle w:val="A3"/>
          <w:rFonts w:asciiTheme="minorEastAsia" w:eastAsiaTheme="minorEastAsia" w:hAnsiTheme="minorEastAsia"/>
          <w:color w:val="auto"/>
          <w:sz w:val="21"/>
          <w:szCs w:val="21"/>
        </w:rPr>
      </w:pPr>
      <w:r w:rsidRPr="00085F60">
        <w:rPr>
          <w:rFonts w:asciiTheme="minorEastAsia" w:eastAsiaTheme="minorEastAsia" w:hAnsiTheme="minorEastAsia"/>
          <w:color w:val="auto"/>
          <w:sz w:val="21"/>
          <w:szCs w:val="21"/>
        </w:rPr>
        <w:t>第六周：更好的沟通与更好的科学交流： • 发表高影响力科学结果的关键； • 如何利用口头与报告技能提升表述结果的能力； • 对伯克利化学系博士生科研生活的了解； • 劳伦斯伯克利国家实验室（Advanced Light Source and Molecular Foundry）； • 伯克利科研研讨会上进行科研成果展示</w:t>
      </w:r>
    </w:p>
    <w:p w:rsidR="00B0636D" w:rsidRPr="00085F60" w:rsidRDefault="00B0636D" w:rsidP="00B0636D">
      <w:pPr>
        <w:pStyle w:val="Default"/>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b/>
          <w:color w:val="auto"/>
          <w:sz w:val="21"/>
          <w:szCs w:val="21"/>
        </w:rPr>
        <w:t>申请费</w:t>
      </w:r>
      <w:r w:rsidRPr="00085F60">
        <w:rPr>
          <w:rStyle w:val="A3"/>
          <w:rFonts w:asciiTheme="minorEastAsia" w:eastAsiaTheme="minorEastAsia" w:hAnsiTheme="minorEastAsia" w:hint="eastAsia"/>
          <w:color w:val="auto"/>
          <w:sz w:val="21"/>
          <w:szCs w:val="21"/>
        </w:rPr>
        <w:t>：$75</w:t>
      </w:r>
    </w:p>
    <w:p w:rsidR="00013499" w:rsidRPr="00085F60" w:rsidRDefault="00E86DA0" w:rsidP="00B0636D">
      <w:pPr>
        <w:pStyle w:val="Default"/>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b/>
          <w:color w:val="auto"/>
          <w:sz w:val="21"/>
          <w:szCs w:val="21"/>
        </w:rPr>
        <w:t>学费</w:t>
      </w:r>
      <w:r w:rsidR="00013499" w:rsidRPr="00085F60">
        <w:rPr>
          <w:rStyle w:val="A3"/>
          <w:rFonts w:asciiTheme="minorEastAsia" w:eastAsiaTheme="minorEastAsia" w:hAnsiTheme="minorEastAsia" w:hint="eastAsia"/>
          <w:b/>
          <w:color w:val="auto"/>
          <w:sz w:val="21"/>
          <w:szCs w:val="21"/>
        </w:rPr>
        <w:t>费</w:t>
      </w:r>
      <w:r w:rsidR="00013499" w:rsidRPr="00085F60">
        <w:rPr>
          <w:rStyle w:val="A3"/>
          <w:rFonts w:asciiTheme="minorEastAsia" w:eastAsiaTheme="minorEastAsia" w:hAnsiTheme="minorEastAsia" w:hint="eastAsia"/>
          <w:color w:val="auto"/>
          <w:sz w:val="21"/>
          <w:szCs w:val="21"/>
        </w:rPr>
        <w:t>：$12,000（</w:t>
      </w:r>
      <w:r w:rsidR="00B6156E" w:rsidRPr="00085F60">
        <w:rPr>
          <w:rStyle w:val="A3"/>
          <w:rFonts w:asciiTheme="minorEastAsia" w:eastAsiaTheme="minorEastAsia" w:hAnsiTheme="minorEastAsia" w:hint="eastAsia"/>
          <w:color w:val="auto"/>
          <w:sz w:val="21"/>
          <w:szCs w:val="21"/>
        </w:rPr>
        <w:t>该费用为2018年费用，作为参考。</w:t>
      </w:r>
      <w:r w:rsidR="00ED741A" w:rsidRPr="00085F60">
        <w:rPr>
          <w:rFonts w:asciiTheme="minorEastAsia" w:eastAsiaTheme="minorEastAsia" w:hAnsiTheme="minorEastAsia"/>
          <w:color w:val="auto"/>
          <w:sz w:val="21"/>
          <w:szCs w:val="21"/>
        </w:rPr>
        <w:t>项目费用包含所有试验及课程费，仪器 费，研究设施使用费，研讨会，每日午餐， 加州大学伯克利分校纪念品，</w:t>
      </w:r>
      <w:r w:rsidR="002B1D84" w:rsidRPr="00085F60">
        <w:rPr>
          <w:rStyle w:val="A3"/>
          <w:rFonts w:asciiTheme="minorEastAsia" w:eastAsiaTheme="minorEastAsia" w:hAnsiTheme="minorEastAsia" w:hint="eastAsia"/>
          <w:color w:val="auto"/>
          <w:sz w:val="21"/>
          <w:szCs w:val="21"/>
        </w:rPr>
        <w:t>；不包括机票，签证，早晚餐，住宿等其它个人消费</w:t>
      </w:r>
      <w:r w:rsidR="00013499" w:rsidRPr="00085F60">
        <w:rPr>
          <w:rStyle w:val="A3"/>
          <w:rFonts w:asciiTheme="minorEastAsia" w:eastAsiaTheme="minorEastAsia" w:hAnsiTheme="minorEastAsia" w:hint="eastAsia"/>
          <w:color w:val="auto"/>
          <w:sz w:val="21"/>
          <w:szCs w:val="21"/>
        </w:rPr>
        <w:t>）</w:t>
      </w:r>
    </w:p>
    <w:p w:rsidR="00E86DA0" w:rsidRPr="00085F60" w:rsidRDefault="00E86DA0" w:rsidP="00B0636D">
      <w:pPr>
        <w:pStyle w:val="Default"/>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color w:val="auto"/>
          <w:sz w:val="21"/>
          <w:szCs w:val="21"/>
        </w:rPr>
        <w:t>项目管理费：$1000</w:t>
      </w:r>
    </w:p>
    <w:p w:rsidR="00E86DA0" w:rsidRPr="00085F60" w:rsidRDefault="00E86DA0" w:rsidP="00B0636D">
      <w:pPr>
        <w:pStyle w:val="Default"/>
        <w:spacing w:line="360" w:lineRule="auto"/>
        <w:rPr>
          <w:rStyle w:val="A3"/>
          <w:rFonts w:asciiTheme="minorEastAsia" w:eastAsiaTheme="minorEastAsia" w:hAnsiTheme="minorEastAsia"/>
          <w:color w:val="auto"/>
          <w:sz w:val="21"/>
          <w:szCs w:val="21"/>
        </w:rPr>
      </w:pPr>
      <w:r w:rsidRPr="00085F60">
        <w:rPr>
          <w:rStyle w:val="A3"/>
          <w:rFonts w:asciiTheme="minorEastAsia" w:eastAsiaTheme="minorEastAsia" w:hAnsiTheme="minorEastAsia" w:hint="eastAsia"/>
          <w:color w:val="auto"/>
          <w:sz w:val="21"/>
          <w:szCs w:val="21"/>
        </w:rPr>
        <w:t>总费用预估 $17,000</w:t>
      </w:r>
    </w:p>
    <w:p w:rsidR="00F17106" w:rsidRPr="00085F60" w:rsidRDefault="00F17106" w:rsidP="00F17106">
      <w:pPr>
        <w:autoSpaceDE w:val="0"/>
        <w:autoSpaceDN w:val="0"/>
        <w:adjustRightInd w:val="0"/>
        <w:jc w:val="left"/>
        <w:rPr>
          <w:rFonts w:asciiTheme="minorEastAsia" w:hAnsiTheme="minorEastAsia"/>
          <w:szCs w:val="21"/>
        </w:rPr>
      </w:pPr>
      <w:r w:rsidRPr="00085F60">
        <w:rPr>
          <w:rFonts w:asciiTheme="minorEastAsia" w:hAnsiTheme="minorEastAsia" w:hint="eastAsia"/>
          <w:szCs w:val="21"/>
        </w:rPr>
        <w:t>项目参与者感言：</w:t>
      </w:r>
    </w:p>
    <w:p w:rsidR="00F17106" w:rsidRPr="00085F60" w:rsidRDefault="00F17106" w:rsidP="00F17106">
      <w:pPr>
        <w:pStyle w:val="a7"/>
        <w:shd w:val="clear" w:color="auto" w:fill="FFFFFF"/>
        <w:spacing w:before="0" w:beforeAutospacing="0" w:after="121" w:afterAutospacing="0"/>
        <w:rPr>
          <w:rFonts w:asciiTheme="minorEastAsia" w:eastAsiaTheme="minorEastAsia" w:hAnsiTheme="minorEastAsia" w:cstheme="minorBidi"/>
          <w:kern w:val="2"/>
          <w:sz w:val="21"/>
          <w:szCs w:val="21"/>
        </w:rPr>
      </w:pPr>
      <w:r w:rsidRPr="00085F60">
        <w:rPr>
          <w:rFonts w:asciiTheme="minorEastAsia" w:eastAsiaTheme="minorEastAsia" w:hAnsiTheme="minorEastAsia" w:cstheme="minorBidi"/>
          <w:kern w:val="2"/>
          <w:sz w:val="21"/>
          <w:szCs w:val="21"/>
        </w:rPr>
        <w:t>It was fabulous that there were so many intellectual people and great ideas that I'm excited about. LRE provided great opportunities for me to interact with and learn from the world's best scientists at UC Berkeley. It enabled me to discover myself, think independently, and develop a clearer picture of my future scientific career. The people I met and the experiences I had made me realize that science can be charming and amazing.</w:t>
      </w:r>
    </w:p>
    <w:p w:rsidR="00F17106" w:rsidRPr="00085F60" w:rsidRDefault="00F17106" w:rsidP="00F17106">
      <w:pPr>
        <w:pStyle w:val="a7"/>
        <w:shd w:val="clear" w:color="auto" w:fill="FFFFFF"/>
        <w:spacing w:before="0" w:beforeAutospacing="0" w:after="121" w:afterAutospacing="0"/>
        <w:rPr>
          <w:rFonts w:asciiTheme="minorEastAsia" w:eastAsiaTheme="minorEastAsia" w:hAnsiTheme="minorEastAsia" w:cstheme="minorBidi"/>
          <w:kern w:val="2"/>
          <w:sz w:val="21"/>
          <w:szCs w:val="21"/>
        </w:rPr>
      </w:pPr>
      <w:r w:rsidRPr="00085F60">
        <w:rPr>
          <w:rFonts w:asciiTheme="minorEastAsia" w:eastAsiaTheme="minorEastAsia" w:hAnsiTheme="minorEastAsia" w:cstheme="minorBidi"/>
          <w:kern w:val="2"/>
          <w:sz w:val="21"/>
          <w:szCs w:val="21"/>
        </w:rPr>
        <w:t>- </w:t>
      </w:r>
      <w:r w:rsidRPr="00085F60">
        <w:rPr>
          <w:rFonts w:asciiTheme="minorEastAsia" w:eastAsiaTheme="minorEastAsia" w:hAnsiTheme="minorEastAsia" w:cstheme="minorBidi"/>
          <w:b/>
          <w:bCs/>
          <w:kern w:val="2"/>
          <w:sz w:val="21"/>
          <w:szCs w:val="21"/>
        </w:rPr>
        <w:t>Xueying Chang</w:t>
      </w:r>
      <w:r w:rsidRPr="00085F60">
        <w:rPr>
          <w:rFonts w:asciiTheme="minorEastAsia" w:eastAsiaTheme="minorEastAsia" w:hAnsiTheme="minorEastAsia" w:cstheme="minorBidi"/>
          <w:kern w:val="2"/>
          <w:sz w:val="21"/>
          <w:szCs w:val="21"/>
        </w:rPr>
        <w:t>, LRE Emerging Scholar, 2017</w:t>
      </w:r>
    </w:p>
    <w:p w:rsidR="00F17106" w:rsidRPr="00085F60" w:rsidRDefault="00F17106" w:rsidP="00F17106">
      <w:pPr>
        <w:autoSpaceDE w:val="0"/>
        <w:autoSpaceDN w:val="0"/>
        <w:adjustRightInd w:val="0"/>
        <w:jc w:val="left"/>
        <w:rPr>
          <w:rFonts w:asciiTheme="minorEastAsia" w:hAnsiTheme="minorEastAsia"/>
          <w:szCs w:val="21"/>
        </w:rPr>
      </w:pPr>
    </w:p>
    <w:p w:rsidR="00F17106" w:rsidRPr="00085F60" w:rsidRDefault="00F17106" w:rsidP="00F17106">
      <w:pPr>
        <w:pStyle w:val="a7"/>
        <w:shd w:val="clear" w:color="auto" w:fill="FFFFFF"/>
        <w:spacing w:before="0" w:beforeAutospacing="0" w:after="121" w:afterAutospacing="0"/>
        <w:rPr>
          <w:rFonts w:asciiTheme="minorEastAsia" w:eastAsiaTheme="minorEastAsia" w:hAnsiTheme="minorEastAsia" w:cstheme="minorBidi"/>
          <w:kern w:val="2"/>
          <w:sz w:val="21"/>
          <w:szCs w:val="21"/>
        </w:rPr>
      </w:pPr>
      <w:r w:rsidRPr="00085F60">
        <w:rPr>
          <w:rFonts w:asciiTheme="minorEastAsia" w:eastAsiaTheme="minorEastAsia" w:hAnsiTheme="minorEastAsia" w:cstheme="minorBidi"/>
          <w:kern w:val="2"/>
          <w:sz w:val="21"/>
          <w:szCs w:val="21"/>
        </w:rPr>
        <w:t xml:space="preserve">This summer I was fortunate to be chosen to be part of the LRE program at UC Berkeley. The mixture of welcoming environment, great weather, and open access to amazing mentors and faculty in the college of chemistry, produced the ideal platform for young scholars to thrive. The program provided us with a comprehensive and unique experience to grow and expand our knowledge of chemistry, inside and outside of the lab. Not only did we have the opportunity of working with and meeting exceptional colleagues from around the world, but we also were exposed to weekly inspirational, informative, and contemporary faculty seminars. As an emerging chemist, I came to </w:t>
      </w:r>
      <w:r w:rsidRPr="00085F60">
        <w:rPr>
          <w:rFonts w:asciiTheme="minorEastAsia" w:eastAsiaTheme="minorEastAsia" w:hAnsiTheme="minorEastAsia" w:cstheme="minorBidi"/>
          <w:kern w:val="2"/>
          <w:sz w:val="21"/>
          <w:szCs w:val="21"/>
        </w:rPr>
        <w:lastRenderedPageBreak/>
        <w:t>the program with basic and modest knowledge of MOFs. I am now returning home with strong fundamentals about MOFs and COFs equipped with copious amounts of new skills and techniques to succeed in this subject and beyond.</w:t>
      </w:r>
    </w:p>
    <w:p w:rsidR="00F17106" w:rsidRPr="00085F60" w:rsidRDefault="00F17106" w:rsidP="00F17106">
      <w:pPr>
        <w:pStyle w:val="a7"/>
        <w:shd w:val="clear" w:color="auto" w:fill="FFFFFF"/>
        <w:spacing w:before="0" w:beforeAutospacing="0" w:after="121" w:afterAutospacing="0"/>
        <w:rPr>
          <w:rFonts w:asciiTheme="minorEastAsia" w:eastAsiaTheme="minorEastAsia" w:hAnsiTheme="minorEastAsia" w:cstheme="minorBidi"/>
          <w:kern w:val="2"/>
          <w:sz w:val="21"/>
          <w:szCs w:val="21"/>
        </w:rPr>
      </w:pPr>
      <w:r w:rsidRPr="00085F60">
        <w:rPr>
          <w:rFonts w:asciiTheme="minorEastAsia" w:eastAsiaTheme="minorEastAsia" w:hAnsiTheme="minorEastAsia" w:cstheme="minorBidi"/>
          <w:kern w:val="2"/>
          <w:sz w:val="21"/>
          <w:szCs w:val="21"/>
        </w:rPr>
        <w:t>- </w:t>
      </w:r>
      <w:r w:rsidRPr="00085F60">
        <w:rPr>
          <w:rFonts w:asciiTheme="minorEastAsia" w:eastAsiaTheme="minorEastAsia" w:hAnsiTheme="minorEastAsia" w:cstheme="minorBidi"/>
          <w:b/>
          <w:bCs/>
          <w:kern w:val="2"/>
          <w:sz w:val="21"/>
          <w:szCs w:val="21"/>
        </w:rPr>
        <w:t>Ammar AlMousa</w:t>
      </w:r>
      <w:r w:rsidRPr="00085F60">
        <w:rPr>
          <w:rFonts w:asciiTheme="minorEastAsia" w:eastAsiaTheme="minorEastAsia" w:hAnsiTheme="minorEastAsia" w:cstheme="minorBidi"/>
          <w:kern w:val="2"/>
          <w:sz w:val="21"/>
          <w:szCs w:val="21"/>
        </w:rPr>
        <w:t>, LRE Emerging Scholar, 2017</w:t>
      </w:r>
    </w:p>
    <w:p w:rsidR="00F17106" w:rsidRPr="00085F60" w:rsidRDefault="00F17106" w:rsidP="00F17106">
      <w:pPr>
        <w:autoSpaceDE w:val="0"/>
        <w:autoSpaceDN w:val="0"/>
        <w:adjustRightInd w:val="0"/>
        <w:jc w:val="left"/>
        <w:rPr>
          <w:rFonts w:asciiTheme="minorEastAsia" w:hAnsiTheme="minorEastAsia"/>
          <w:szCs w:val="21"/>
        </w:rPr>
      </w:pPr>
    </w:p>
    <w:p w:rsidR="00F17106" w:rsidRPr="00085F60" w:rsidRDefault="00F17106" w:rsidP="00F17106">
      <w:pPr>
        <w:pStyle w:val="a7"/>
        <w:shd w:val="clear" w:color="auto" w:fill="FFFFFF"/>
        <w:spacing w:before="0" w:beforeAutospacing="0" w:after="121" w:afterAutospacing="0"/>
        <w:rPr>
          <w:rFonts w:asciiTheme="minorEastAsia" w:eastAsiaTheme="minorEastAsia" w:hAnsiTheme="minorEastAsia" w:cstheme="minorBidi"/>
          <w:kern w:val="2"/>
          <w:sz w:val="21"/>
          <w:szCs w:val="21"/>
        </w:rPr>
      </w:pPr>
      <w:r w:rsidRPr="00085F60">
        <w:rPr>
          <w:rFonts w:asciiTheme="minorEastAsia" w:eastAsiaTheme="minorEastAsia" w:hAnsiTheme="minorEastAsia" w:cstheme="minorBidi"/>
          <w:kern w:val="2"/>
          <w:sz w:val="21"/>
          <w:szCs w:val="21"/>
        </w:rPr>
        <w:t>LRE exceeded all of my expectations—It gave me confidence and direction for my future as a chemist. Each week out provides you with hands-on experience in different fields to guide you to what really is your passion. We made MOFs, COFs, OLED and synthesized various nanoparticles—things you wouldn't be exposed to in your usual undergraduate lab. We had weekly seminars with faculty which was absolutely my favorite, as we got to hear these outstanding professors explain their research face to face. I would recommend LRE to anyone considering graduate studies in chemistry.</w:t>
      </w:r>
    </w:p>
    <w:p w:rsidR="00F17106" w:rsidRPr="00C8288E" w:rsidRDefault="00F17106" w:rsidP="00C8288E">
      <w:pPr>
        <w:pStyle w:val="a7"/>
        <w:shd w:val="clear" w:color="auto" w:fill="FFFFFF"/>
        <w:spacing w:before="0" w:beforeAutospacing="0" w:after="121" w:afterAutospacing="0"/>
        <w:rPr>
          <w:rFonts w:asciiTheme="minorEastAsia" w:eastAsiaTheme="minorEastAsia" w:hAnsiTheme="minorEastAsia" w:cstheme="minorBidi"/>
          <w:kern w:val="2"/>
          <w:sz w:val="21"/>
          <w:szCs w:val="21"/>
        </w:rPr>
      </w:pPr>
      <w:r w:rsidRPr="00085F60">
        <w:rPr>
          <w:rFonts w:asciiTheme="minorEastAsia" w:eastAsiaTheme="minorEastAsia" w:hAnsiTheme="minorEastAsia" w:cstheme="minorBidi"/>
          <w:kern w:val="2"/>
          <w:sz w:val="21"/>
          <w:szCs w:val="21"/>
        </w:rPr>
        <w:t>-</w:t>
      </w:r>
      <w:r w:rsidRPr="00085F60">
        <w:rPr>
          <w:rFonts w:asciiTheme="minorEastAsia" w:eastAsiaTheme="minorEastAsia" w:hAnsiTheme="minorEastAsia" w:cstheme="minorBidi"/>
          <w:b/>
          <w:bCs/>
          <w:kern w:val="2"/>
          <w:sz w:val="21"/>
          <w:szCs w:val="21"/>
        </w:rPr>
        <w:t>Liron Cohen</w:t>
      </w:r>
      <w:r w:rsidRPr="00085F60">
        <w:rPr>
          <w:rFonts w:asciiTheme="minorEastAsia" w:eastAsiaTheme="minorEastAsia" w:hAnsiTheme="minorEastAsia" w:cstheme="minorBidi"/>
          <w:kern w:val="2"/>
          <w:sz w:val="21"/>
          <w:szCs w:val="21"/>
        </w:rPr>
        <w:t>, LRE Emerging Scholar, 2017</w:t>
      </w:r>
    </w:p>
    <w:p w:rsidR="00F17106" w:rsidRPr="00085F60" w:rsidRDefault="00F17106" w:rsidP="00B0636D">
      <w:pPr>
        <w:pStyle w:val="Default"/>
        <w:spacing w:line="360" w:lineRule="auto"/>
        <w:rPr>
          <w:rStyle w:val="A3"/>
          <w:rFonts w:asciiTheme="minorEastAsia" w:eastAsiaTheme="minorEastAsia" w:hAnsiTheme="minorEastAsia"/>
          <w:color w:val="auto"/>
          <w:sz w:val="21"/>
          <w:szCs w:val="21"/>
        </w:rPr>
      </w:pPr>
    </w:p>
    <w:p w:rsidR="00C8288E" w:rsidRDefault="00C8288E" w:rsidP="00C8288E">
      <w:pPr>
        <w:pStyle w:val="Default"/>
        <w:spacing w:line="360" w:lineRule="auto"/>
        <w:rPr>
          <w:rStyle w:val="A3"/>
          <w:rFonts w:ascii="仿宋" w:eastAsia="仿宋" w:hAnsi="仿宋"/>
          <w:sz w:val="21"/>
          <w:szCs w:val="21"/>
        </w:rPr>
      </w:pPr>
      <w:r>
        <w:rPr>
          <w:rStyle w:val="A3"/>
          <w:rFonts w:ascii="仿宋" w:eastAsia="仿宋" w:hAnsi="仿宋"/>
          <w:b/>
          <w:bCs/>
          <w:sz w:val="21"/>
          <w:szCs w:val="21"/>
        </w:rPr>
        <w:t>远学国际合作联盟项目咨询Sara老师：</w:t>
      </w:r>
    </w:p>
    <w:p w:rsidR="00C8288E" w:rsidRDefault="00C8288E" w:rsidP="00C8288E">
      <w:pPr>
        <w:pStyle w:val="Default"/>
        <w:spacing w:line="360" w:lineRule="auto"/>
        <w:rPr>
          <w:rStyle w:val="A3"/>
          <w:rFonts w:ascii="仿宋" w:eastAsia="仿宋" w:hAnsi="仿宋"/>
          <w:sz w:val="21"/>
          <w:szCs w:val="21"/>
        </w:rPr>
      </w:pPr>
      <w:r>
        <w:rPr>
          <w:rStyle w:val="A3"/>
          <w:rFonts w:ascii="仿宋" w:eastAsia="仿宋" w:hAnsi="仿宋"/>
          <w:sz w:val="21"/>
          <w:szCs w:val="21"/>
        </w:rPr>
        <w:t>1、 电话：028-64230605 ; 微信号: someday129 (标注国内学习学校+姓名)</w:t>
      </w:r>
    </w:p>
    <w:p w:rsidR="00C8288E" w:rsidRDefault="00C8288E" w:rsidP="00C8288E">
      <w:pPr>
        <w:pStyle w:val="Default"/>
        <w:spacing w:line="360" w:lineRule="auto"/>
        <w:rPr>
          <w:rStyle w:val="A3"/>
          <w:rFonts w:ascii="仿宋" w:eastAsia="仿宋" w:hAnsi="仿宋"/>
          <w:sz w:val="21"/>
          <w:szCs w:val="21"/>
        </w:rPr>
      </w:pPr>
      <w:r>
        <w:rPr>
          <w:rStyle w:val="A3"/>
          <w:rFonts w:ascii="仿宋" w:eastAsia="仿宋" w:hAnsi="仿宋"/>
          <w:sz w:val="21"/>
          <w:szCs w:val="21"/>
        </w:rPr>
        <w:t>2、 远学网站：</w:t>
      </w:r>
      <w:hyperlink r:id="rId7" w:history="1">
        <w:r>
          <w:rPr>
            <w:rStyle w:val="A3"/>
            <w:rFonts w:ascii="仿宋" w:eastAsia="仿宋" w:hAnsi="仿宋"/>
            <w:sz w:val="21"/>
            <w:szCs w:val="21"/>
          </w:rPr>
          <w:t>www.yuanxue.org</w:t>
        </w:r>
      </w:hyperlink>
      <w:r>
        <w:rPr>
          <w:rStyle w:val="A3"/>
          <w:rFonts w:ascii="仿宋" w:eastAsia="仿宋" w:hAnsi="仿宋"/>
          <w:sz w:val="21"/>
          <w:szCs w:val="21"/>
        </w:rPr>
        <w:t xml:space="preserve"> </w:t>
      </w:r>
    </w:p>
    <w:p w:rsidR="00C8288E" w:rsidRDefault="00C8288E" w:rsidP="00C8288E">
      <w:pPr>
        <w:pStyle w:val="Default"/>
        <w:spacing w:line="360" w:lineRule="auto"/>
        <w:rPr>
          <w:rStyle w:val="A3"/>
          <w:rFonts w:ascii="仿宋" w:eastAsia="仿宋" w:hAnsi="仿宋"/>
          <w:sz w:val="21"/>
          <w:szCs w:val="21"/>
        </w:rPr>
      </w:pPr>
      <w:r>
        <w:rPr>
          <w:rStyle w:val="A3"/>
          <w:rFonts w:ascii="仿宋" w:eastAsia="仿宋" w:hAnsi="仿宋"/>
          <w:sz w:val="21"/>
          <w:szCs w:val="21"/>
        </w:rPr>
        <w:t>学院咨询老师: 杜老师 0931-8913399</w:t>
      </w:r>
    </w:p>
    <w:p w:rsidR="00EF1252" w:rsidRPr="00C8288E" w:rsidRDefault="00EF1252" w:rsidP="00B0636D">
      <w:pPr>
        <w:pStyle w:val="Default"/>
        <w:spacing w:line="360" w:lineRule="auto"/>
        <w:rPr>
          <w:rFonts w:asciiTheme="minorEastAsia" w:eastAsiaTheme="minorEastAsia" w:hAnsiTheme="minorEastAsia"/>
          <w:color w:val="auto"/>
          <w:sz w:val="21"/>
          <w:szCs w:val="21"/>
        </w:rPr>
      </w:pPr>
    </w:p>
    <w:sectPr w:rsidR="00EF1252" w:rsidRPr="00C8288E" w:rsidSect="000130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60" w:rsidRDefault="00E21660" w:rsidP="00D40218">
      <w:r>
        <w:separator/>
      </w:r>
    </w:p>
  </w:endnote>
  <w:endnote w:type="continuationSeparator" w:id="1">
    <w:p w:rsidR="00E21660" w:rsidRDefault="00E21660" w:rsidP="00D40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60" w:rsidRDefault="00E21660" w:rsidP="00D40218">
      <w:r>
        <w:separator/>
      </w:r>
    </w:p>
  </w:footnote>
  <w:footnote w:type="continuationSeparator" w:id="1">
    <w:p w:rsidR="00E21660" w:rsidRDefault="00E21660" w:rsidP="00D40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20EC"/>
    <w:multiLevelType w:val="hybridMultilevel"/>
    <w:tmpl w:val="94C0F7C6"/>
    <w:lvl w:ilvl="0" w:tplc="4E42A10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883656"/>
    <w:multiLevelType w:val="hybridMultilevel"/>
    <w:tmpl w:val="B69E60C8"/>
    <w:lvl w:ilvl="0" w:tplc="7444B5A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F0147A"/>
    <w:multiLevelType w:val="hybridMultilevel"/>
    <w:tmpl w:val="AE706AA0"/>
    <w:lvl w:ilvl="0" w:tplc="7B363E84">
      <w:numFmt w:val="decimal"/>
      <w:lvlText w:val="%1"/>
      <w:lvlJc w:val="left"/>
      <w:pPr>
        <w:ind w:left="510" w:hanging="36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372"/>
    <w:rsid w:val="00013091"/>
    <w:rsid w:val="00013499"/>
    <w:rsid w:val="00085F60"/>
    <w:rsid w:val="001369D5"/>
    <w:rsid w:val="001528F2"/>
    <w:rsid w:val="001547F5"/>
    <w:rsid w:val="00170B0F"/>
    <w:rsid w:val="00207B05"/>
    <w:rsid w:val="00247098"/>
    <w:rsid w:val="002506CE"/>
    <w:rsid w:val="002B1D84"/>
    <w:rsid w:val="002C3FA4"/>
    <w:rsid w:val="0030220C"/>
    <w:rsid w:val="0035777F"/>
    <w:rsid w:val="00491A89"/>
    <w:rsid w:val="00522ED5"/>
    <w:rsid w:val="005A6121"/>
    <w:rsid w:val="005A7291"/>
    <w:rsid w:val="005E0612"/>
    <w:rsid w:val="006819B3"/>
    <w:rsid w:val="007251AE"/>
    <w:rsid w:val="007F642D"/>
    <w:rsid w:val="00906531"/>
    <w:rsid w:val="00A04372"/>
    <w:rsid w:val="00A90992"/>
    <w:rsid w:val="00A96332"/>
    <w:rsid w:val="00AB4832"/>
    <w:rsid w:val="00AB6A63"/>
    <w:rsid w:val="00AD3E69"/>
    <w:rsid w:val="00B0636D"/>
    <w:rsid w:val="00B6156E"/>
    <w:rsid w:val="00B84715"/>
    <w:rsid w:val="00BA5260"/>
    <w:rsid w:val="00BB497A"/>
    <w:rsid w:val="00C8288E"/>
    <w:rsid w:val="00CB24F7"/>
    <w:rsid w:val="00D40218"/>
    <w:rsid w:val="00E21660"/>
    <w:rsid w:val="00E86DA0"/>
    <w:rsid w:val="00ED741A"/>
    <w:rsid w:val="00EF0E59"/>
    <w:rsid w:val="00EF1252"/>
    <w:rsid w:val="00F17106"/>
    <w:rsid w:val="00F20D63"/>
    <w:rsid w:val="00F7169D"/>
    <w:rsid w:val="00F8251C"/>
    <w:rsid w:val="00F82C2B"/>
    <w:rsid w:val="00FD71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06CE"/>
    <w:pPr>
      <w:widowControl w:val="0"/>
      <w:autoSpaceDE w:val="0"/>
      <w:autoSpaceDN w:val="0"/>
      <w:adjustRightInd w:val="0"/>
    </w:pPr>
    <w:rPr>
      <w:rFonts w:ascii="Heiti SC" w:eastAsia="Heiti SC" w:cs="Heiti SC"/>
      <w:color w:val="000000"/>
      <w:kern w:val="0"/>
      <w:sz w:val="24"/>
      <w:szCs w:val="24"/>
    </w:rPr>
  </w:style>
  <w:style w:type="character" w:customStyle="1" w:styleId="A3">
    <w:name w:val="A3"/>
    <w:uiPriority w:val="99"/>
    <w:rsid w:val="002506CE"/>
    <w:rPr>
      <w:rFonts w:cs="Heiti SC"/>
      <w:color w:val="000000"/>
      <w:sz w:val="20"/>
      <w:szCs w:val="20"/>
    </w:rPr>
  </w:style>
  <w:style w:type="paragraph" w:styleId="a4">
    <w:name w:val="List Paragraph"/>
    <w:basedOn w:val="a"/>
    <w:uiPriority w:val="34"/>
    <w:qFormat/>
    <w:rsid w:val="00B0636D"/>
    <w:pPr>
      <w:ind w:firstLineChars="200" w:firstLine="420"/>
    </w:pPr>
  </w:style>
  <w:style w:type="paragraph" w:styleId="a5">
    <w:name w:val="header"/>
    <w:basedOn w:val="a"/>
    <w:link w:val="Char"/>
    <w:uiPriority w:val="99"/>
    <w:semiHidden/>
    <w:unhideWhenUsed/>
    <w:rsid w:val="00D402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40218"/>
    <w:rPr>
      <w:sz w:val="18"/>
      <w:szCs w:val="18"/>
    </w:rPr>
  </w:style>
  <w:style w:type="paragraph" w:styleId="a6">
    <w:name w:val="footer"/>
    <w:basedOn w:val="a"/>
    <w:link w:val="Char0"/>
    <w:uiPriority w:val="99"/>
    <w:semiHidden/>
    <w:unhideWhenUsed/>
    <w:rsid w:val="00D4021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40218"/>
    <w:rPr>
      <w:sz w:val="18"/>
      <w:szCs w:val="18"/>
    </w:rPr>
  </w:style>
  <w:style w:type="paragraph" w:styleId="a7">
    <w:name w:val="Normal (Web)"/>
    <w:basedOn w:val="a"/>
    <w:uiPriority w:val="99"/>
    <w:unhideWhenUsed/>
    <w:rsid w:val="00EF125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F1252"/>
    <w:rPr>
      <w:sz w:val="18"/>
      <w:szCs w:val="18"/>
    </w:rPr>
  </w:style>
  <w:style w:type="character" w:customStyle="1" w:styleId="Char1">
    <w:name w:val="批注框文本 Char"/>
    <w:basedOn w:val="a0"/>
    <w:link w:val="a8"/>
    <w:uiPriority w:val="99"/>
    <w:semiHidden/>
    <w:rsid w:val="00EF1252"/>
    <w:rPr>
      <w:sz w:val="18"/>
      <w:szCs w:val="18"/>
    </w:rPr>
  </w:style>
</w:styles>
</file>

<file path=word/webSettings.xml><?xml version="1.0" encoding="utf-8"?>
<w:webSettings xmlns:r="http://schemas.openxmlformats.org/officeDocument/2006/relationships" xmlns:w="http://schemas.openxmlformats.org/wordprocessingml/2006/main">
  <w:divs>
    <w:div w:id="2009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uanx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微软用户</cp:lastModifiedBy>
  <cp:revision>19</cp:revision>
  <dcterms:created xsi:type="dcterms:W3CDTF">2018-10-22T03:03:00Z</dcterms:created>
  <dcterms:modified xsi:type="dcterms:W3CDTF">2018-10-23T07:31:00Z</dcterms:modified>
</cp:coreProperties>
</file>