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0DCEB" w14:textId="6F28E652" w:rsidR="0044645C" w:rsidRDefault="00BB1CCC" w:rsidP="00C56E00">
      <w:pPr>
        <w:widowControl/>
        <w:spacing w:line="360" w:lineRule="auto"/>
        <w:jc w:val="right"/>
        <w:rPr>
          <w:rFonts w:asciiTheme="minorHAnsi" w:eastAsiaTheme="majorEastAsia" w:hAnsiTheme="minorHAnsi" w:cstheme="minorHAnsi" w:hint="eastAsia"/>
          <w:b/>
          <w:kern w:val="0"/>
          <w:sz w:val="32"/>
          <w:szCs w:val="21"/>
        </w:rPr>
      </w:pPr>
      <w:r>
        <w:rPr>
          <w:rFonts w:asciiTheme="minorHAnsi" w:eastAsiaTheme="majorEastAsia" w:hAnsiTheme="minorHAnsi" w:cstheme="minorHAnsi" w:hint="eastAsia"/>
          <w:b/>
          <w:noProof/>
          <w:kern w:val="0"/>
          <w:sz w:val="32"/>
          <w:szCs w:val="21"/>
        </w:rPr>
        <w:drawing>
          <wp:inline distT="0" distB="0" distL="0" distR="0" wp14:anchorId="738EA400" wp14:editId="4236872A">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14:paraId="3257D9EC" w14:textId="77777777" w:rsidR="000A004D" w:rsidRDefault="000A004D">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w:t>
      </w:r>
      <w:r w:rsidR="00BB1CCC">
        <w:rPr>
          <w:rFonts w:asciiTheme="minorHAnsi" w:eastAsiaTheme="majorEastAsia" w:hAnsiTheme="minorHAnsi" w:cstheme="minorHAnsi" w:hint="eastAsia"/>
          <w:b/>
          <w:kern w:val="0"/>
          <w:sz w:val="32"/>
          <w:szCs w:val="21"/>
        </w:rPr>
        <w:t>宾夕法尼亚</w:t>
      </w:r>
      <w:r w:rsidR="00BB1CCC">
        <w:rPr>
          <w:rFonts w:asciiTheme="minorHAnsi" w:eastAsiaTheme="majorEastAsia" w:hAnsiTheme="minorHAnsi" w:cstheme="minorHAnsi"/>
          <w:b/>
          <w:kern w:val="0"/>
          <w:sz w:val="32"/>
          <w:szCs w:val="21"/>
        </w:rPr>
        <w:t>大学</w:t>
      </w:r>
    </w:p>
    <w:p w14:paraId="6F4FEF33" w14:textId="77777777" w:rsidR="0044645C" w:rsidRDefault="00B24747">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2020</w:t>
      </w:r>
      <w:r w:rsidR="0010295B">
        <w:rPr>
          <w:rFonts w:asciiTheme="minorHAnsi" w:eastAsiaTheme="majorEastAsia" w:hAnsiTheme="minorHAnsi" w:cstheme="minorHAnsi" w:hint="eastAsia"/>
          <w:b/>
          <w:kern w:val="0"/>
          <w:sz w:val="32"/>
          <w:szCs w:val="21"/>
        </w:rPr>
        <w:t>春季</w:t>
      </w:r>
      <w:r w:rsidR="00BB1CCC">
        <w:rPr>
          <w:rFonts w:asciiTheme="minorHAnsi" w:eastAsiaTheme="majorEastAsia" w:hAnsiTheme="minorHAnsi" w:cstheme="minorHAnsi" w:hint="eastAsia"/>
          <w:b/>
          <w:kern w:val="0"/>
          <w:sz w:val="32"/>
          <w:szCs w:val="21"/>
        </w:rPr>
        <w:t>访学</w:t>
      </w:r>
      <w:r w:rsidR="00BB1CCC">
        <w:rPr>
          <w:rFonts w:asciiTheme="minorHAnsi" w:eastAsiaTheme="majorEastAsia" w:hAnsiTheme="minorHAnsi" w:cstheme="minorHAnsi"/>
          <w:b/>
          <w:kern w:val="0"/>
          <w:sz w:val="32"/>
          <w:szCs w:val="21"/>
        </w:rPr>
        <w:t>项目</w:t>
      </w:r>
      <w:r w:rsidR="00BB1CCC">
        <w:rPr>
          <w:rFonts w:asciiTheme="minorHAnsi" w:eastAsiaTheme="majorEastAsia" w:hAnsiTheme="minorHAnsi" w:cstheme="minorHAnsi" w:hint="eastAsia"/>
          <w:b/>
          <w:kern w:val="0"/>
          <w:sz w:val="32"/>
          <w:szCs w:val="21"/>
        </w:rPr>
        <w:t xml:space="preserve"> </w:t>
      </w:r>
    </w:p>
    <w:p w14:paraId="689867C5" w14:textId="77777777" w:rsidR="0044645C" w:rsidRDefault="00BB1CCC">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hint="eastAsia"/>
          <w:sz w:val="28"/>
          <w:szCs w:val="28"/>
        </w:rPr>
        <w:t>University of Pennsylvania</w:t>
      </w:r>
    </w:p>
    <w:p w14:paraId="39D1CE4D" w14:textId="77777777" w:rsidR="00CA4DCE" w:rsidRDefault="005D4B9B">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专业</w:t>
      </w:r>
      <w:r w:rsidR="00CA4DCE">
        <w:rPr>
          <w:rFonts w:asciiTheme="minorHAnsi" w:hAnsiTheme="minorHAnsi" w:cs="Calibri" w:hint="eastAsia"/>
          <w:b/>
          <w:kern w:val="0"/>
          <w:szCs w:val="21"/>
        </w:rPr>
        <w:t>学分</w:t>
      </w:r>
      <w:r>
        <w:rPr>
          <w:rFonts w:asciiTheme="minorHAnsi" w:hAnsiTheme="minorHAnsi" w:cs="Calibri" w:hint="eastAsia"/>
          <w:b/>
          <w:kern w:val="0"/>
          <w:szCs w:val="21"/>
        </w:rPr>
        <w:t>课程</w:t>
      </w:r>
      <w:r w:rsidR="00CA4DCE">
        <w:rPr>
          <w:rFonts w:asciiTheme="minorHAnsi" w:hAnsiTheme="minorHAnsi" w:cs="Calibri" w:hint="eastAsia"/>
          <w:b/>
          <w:kern w:val="0"/>
          <w:szCs w:val="21"/>
        </w:rPr>
        <w:t>：</w:t>
      </w:r>
      <w:r w:rsidR="00BB1CCC">
        <w:rPr>
          <w:rFonts w:asciiTheme="minorHAnsi" w:hAnsiTheme="minorHAnsi" w:cs="Calibri"/>
          <w:b/>
          <w:kern w:val="0"/>
          <w:szCs w:val="21"/>
        </w:rPr>
        <w:t>20</w:t>
      </w:r>
      <w:r w:rsidR="00BB1CCC">
        <w:rPr>
          <w:rFonts w:asciiTheme="minorHAnsi" w:hAnsiTheme="minorHAnsi" w:cs="Calibri" w:hint="eastAsia"/>
          <w:b/>
          <w:kern w:val="0"/>
          <w:szCs w:val="21"/>
        </w:rPr>
        <w:t>20</w:t>
      </w:r>
      <w:r w:rsidR="00BB1CCC">
        <w:rPr>
          <w:rFonts w:asciiTheme="minorHAnsi" w:hAnsiTheme="minorHAnsi" w:cs="Calibri"/>
          <w:b/>
          <w:kern w:val="0"/>
          <w:szCs w:val="21"/>
        </w:rPr>
        <w:t>年</w:t>
      </w:r>
      <w:r w:rsidR="00BB1CCC">
        <w:rPr>
          <w:rFonts w:asciiTheme="minorHAnsi" w:hAnsiTheme="minorHAnsi" w:cs="Calibri" w:hint="eastAsia"/>
          <w:b/>
          <w:kern w:val="0"/>
          <w:szCs w:val="21"/>
        </w:rPr>
        <w:t>1</w:t>
      </w:r>
      <w:r w:rsidR="00BB1CCC">
        <w:rPr>
          <w:rFonts w:asciiTheme="minorHAnsi" w:hAnsiTheme="minorHAnsi" w:cs="Calibri" w:hint="eastAsia"/>
          <w:b/>
          <w:kern w:val="0"/>
          <w:szCs w:val="21"/>
        </w:rPr>
        <w:t>月</w:t>
      </w:r>
      <w:r w:rsidR="00BB1CCC">
        <w:rPr>
          <w:rFonts w:asciiTheme="minorHAnsi" w:hAnsiTheme="minorHAnsi" w:cs="Calibri" w:hint="eastAsia"/>
          <w:b/>
          <w:kern w:val="0"/>
          <w:szCs w:val="21"/>
        </w:rPr>
        <w:t>15</w:t>
      </w:r>
      <w:r w:rsidR="00BB1CCC">
        <w:rPr>
          <w:rFonts w:asciiTheme="minorHAnsi" w:hAnsiTheme="minorHAnsi" w:cs="Calibri" w:hint="eastAsia"/>
          <w:b/>
          <w:kern w:val="0"/>
          <w:szCs w:val="21"/>
        </w:rPr>
        <w:t>日</w:t>
      </w:r>
      <w:r w:rsidR="00BB1CCC">
        <w:rPr>
          <w:rFonts w:asciiTheme="minorHAnsi" w:hAnsiTheme="minorHAnsi" w:cs="Calibri" w:hint="eastAsia"/>
          <w:b/>
          <w:kern w:val="0"/>
          <w:szCs w:val="21"/>
        </w:rPr>
        <w:t xml:space="preserve"> </w:t>
      </w:r>
      <w:r w:rsidR="00BB1CCC">
        <w:rPr>
          <w:rFonts w:asciiTheme="minorHAnsi" w:hAnsiTheme="minorHAnsi" w:cs="Calibri"/>
          <w:b/>
          <w:kern w:val="0"/>
          <w:szCs w:val="21"/>
        </w:rPr>
        <w:t xml:space="preserve">– </w:t>
      </w:r>
      <w:r w:rsidR="00BB1CCC">
        <w:rPr>
          <w:rFonts w:asciiTheme="minorHAnsi" w:hAnsiTheme="minorHAnsi" w:cs="Calibri" w:hint="eastAsia"/>
          <w:b/>
          <w:kern w:val="0"/>
          <w:szCs w:val="21"/>
        </w:rPr>
        <w:t>5</w:t>
      </w:r>
      <w:r w:rsidR="00BB1CCC">
        <w:rPr>
          <w:rFonts w:asciiTheme="minorHAnsi" w:hAnsiTheme="minorHAnsi" w:cs="Calibri" w:hint="eastAsia"/>
          <w:b/>
          <w:kern w:val="0"/>
          <w:szCs w:val="21"/>
        </w:rPr>
        <w:t>月</w:t>
      </w:r>
      <w:r w:rsidR="00BB1CCC">
        <w:rPr>
          <w:rFonts w:asciiTheme="minorHAnsi" w:hAnsiTheme="minorHAnsi" w:cs="Calibri" w:hint="eastAsia"/>
          <w:b/>
          <w:kern w:val="0"/>
          <w:szCs w:val="21"/>
        </w:rPr>
        <w:t>12</w:t>
      </w:r>
      <w:r w:rsidR="00BB1CCC">
        <w:rPr>
          <w:rFonts w:asciiTheme="minorHAnsi" w:hAnsiTheme="minorHAnsi" w:cs="Calibri" w:hint="eastAsia"/>
          <w:b/>
          <w:kern w:val="0"/>
          <w:szCs w:val="21"/>
        </w:rPr>
        <w:t>日</w:t>
      </w:r>
    </w:p>
    <w:p w14:paraId="0FE0C2D9" w14:textId="77777777" w:rsidR="0044645C" w:rsidRDefault="0044645C">
      <w:pPr>
        <w:widowControl/>
        <w:spacing w:line="360" w:lineRule="auto"/>
        <w:jc w:val="left"/>
        <w:rPr>
          <w:rFonts w:asciiTheme="minorHAnsi" w:eastAsiaTheme="majorEastAsia" w:hAnsiTheme="minorHAnsi" w:cstheme="minorHAnsi"/>
          <w:kern w:val="0"/>
          <w:szCs w:val="21"/>
        </w:rPr>
      </w:pPr>
    </w:p>
    <w:p w14:paraId="3C9FBA2D" w14:textId="77777777" w:rsidR="0044645C" w:rsidRDefault="00BB1CCC">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14:paraId="24AE4E6C" w14:textId="1871CE5A" w:rsidR="0044645C" w:rsidRPr="00EC2E30" w:rsidRDefault="00BB1CCC" w:rsidP="00EC2E30">
      <w:pPr>
        <w:widowControl/>
        <w:spacing w:line="360" w:lineRule="auto"/>
        <w:ind w:firstLine="420"/>
        <w:jc w:val="left"/>
        <w:rPr>
          <w:rFonts w:ascii="Calibri" w:hAnsi="Calibri" w:cs="Calibri" w:hint="eastAsia"/>
          <w:szCs w:val="21"/>
        </w:rPr>
      </w:pPr>
      <w:bookmarkStart w:id="0" w:name="_Hlk12025814"/>
      <w:r>
        <w:rPr>
          <w:rFonts w:asciiTheme="minorHAnsi" w:hAnsiTheme="minorHAnsi" w:cstheme="minorHAnsi" w:hint="eastAsia"/>
          <w:kern w:val="0"/>
          <w:szCs w:val="21"/>
        </w:rPr>
        <w:t>宾夕法尼亚</w:t>
      </w:r>
      <w:r>
        <w:rPr>
          <w:rFonts w:asciiTheme="minorHAnsi" w:hAnsiTheme="minorHAnsi" w:cstheme="minorHAnsi"/>
          <w:kern w:val="0"/>
          <w:szCs w:val="21"/>
        </w:rPr>
        <w:t>大学</w:t>
      </w:r>
      <w:r>
        <w:rPr>
          <w:rFonts w:asciiTheme="minorHAnsi" w:hAnsiTheme="minorHAnsi" w:cstheme="minorHAnsi" w:hint="eastAsia"/>
          <w:kern w:val="0"/>
          <w:szCs w:val="21"/>
        </w:rPr>
        <w:t>是美国历史最悠久的大学之一，与耶鲁、哈佛、普林斯顿、康乃尔等八所大学共同组成“常春藤联盟”，成为世界顶尖学府的代名词。</w:t>
      </w:r>
      <w:bookmarkEnd w:id="0"/>
      <w:r w:rsidR="00E27BC3">
        <w:rPr>
          <w:rFonts w:ascii="Calibri" w:hAnsi="Calibri" w:cs="Calibri" w:hint="eastAsia"/>
          <w:kern w:val="0"/>
          <w:szCs w:val="21"/>
        </w:rPr>
        <w:t>参加</w:t>
      </w:r>
      <w:r w:rsidR="00E27BC3">
        <w:rPr>
          <w:rFonts w:ascii="Calibri" w:hAnsi="Calibri" w:cs="Calibri" w:hint="eastAsia"/>
          <w:kern w:val="0"/>
          <w:szCs w:val="21"/>
        </w:rPr>
        <w:t>2020</w:t>
      </w:r>
      <w:r w:rsidR="00897214">
        <w:rPr>
          <w:rFonts w:ascii="Calibri" w:hAnsi="Calibri" w:cs="Calibri" w:hint="eastAsia"/>
          <w:kern w:val="0"/>
          <w:szCs w:val="21"/>
        </w:rPr>
        <w:t>年</w:t>
      </w:r>
      <w:r w:rsidR="00E27BC3">
        <w:rPr>
          <w:rFonts w:ascii="Calibri" w:hAnsi="Calibri" w:cs="Calibri" w:hint="eastAsia"/>
          <w:kern w:val="0"/>
          <w:szCs w:val="21"/>
        </w:rPr>
        <w:t>春季</w:t>
      </w:r>
      <w:r w:rsidR="009957C8" w:rsidRPr="0076785E">
        <w:rPr>
          <w:rFonts w:ascii="Calibri" w:hAnsi="Calibri" w:cs="Calibri" w:hint="eastAsia"/>
          <w:szCs w:val="21"/>
        </w:rPr>
        <w:t>宾夕法尼亚</w:t>
      </w:r>
      <w:r w:rsidR="009957C8" w:rsidRPr="0076785E">
        <w:rPr>
          <w:rFonts w:ascii="Calibri" w:hAnsi="Calibri" w:cs="Calibri"/>
          <w:szCs w:val="21"/>
        </w:rPr>
        <w:t>大学</w:t>
      </w:r>
      <w:r w:rsidR="00E27BC3">
        <w:rPr>
          <w:rFonts w:ascii="Calibri" w:hAnsi="Calibri" w:cs="Calibri" w:hint="eastAsia"/>
          <w:szCs w:val="21"/>
        </w:rPr>
        <w:t>访学项目的学生</w:t>
      </w:r>
      <w:r w:rsidR="009957C8" w:rsidRPr="0076785E">
        <w:rPr>
          <w:rFonts w:ascii="Calibri" w:hAnsi="Calibri" w:cs="Calibri" w:hint="eastAsia"/>
          <w:szCs w:val="21"/>
        </w:rPr>
        <w:t>，</w:t>
      </w:r>
      <w:r w:rsidR="000A004D" w:rsidRPr="004A75D9">
        <w:rPr>
          <w:rFonts w:asciiTheme="minorHAnsi" w:eastAsiaTheme="majorEastAsia" w:hAnsiTheme="minorHAnsi" w:cstheme="minorHAnsi"/>
          <w:szCs w:val="21"/>
        </w:rPr>
        <w:t>根据学习目标、英</w:t>
      </w:r>
      <w:r w:rsidR="000A004D" w:rsidRPr="004A75D9">
        <w:rPr>
          <w:rFonts w:asciiTheme="minorHAnsi" w:eastAsiaTheme="majorEastAsia" w:hAnsiTheme="minorHAnsi" w:cstheme="minorHAnsi" w:hint="eastAsia"/>
          <w:szCs w:val="21"/>
        </w:rPr>
        <w:t>语</w:t>
      </w:r>
      <w:r w:rsidR="000A004D" w:rsidRPr="004A75D9">
        <w:rPr>
          <w:rFonts w:asciiTheme="minorHAnsi" w:eastAsiaTheme="majorEastAsia" w:hAnsiTheme="minorHAnsi" w:cstheme="minorHAnsi"/>
          <w:szCs w:val="21"/>
        </w:rPr>
        <w:t>水平和专业背景的不同，</w:t>
      </w:r>
      <w:r w:rsidR="00E27BC3">
        <w:rPr>
          <w:rFonts w:ascii="Calibri" w:hAnsi="Calibri" w:cs="Calibri" w:hint="eastAsia"/>
          <w:szCs w:val="21"/>
        </w:rPr>
        <w:t>可选择</w:t>
      </w:r>
      <w:r w:rsidR="00E27BC3">
        <w:rPr>
          <w:rFonts w:asciiTheme="minorHAnsi" w:eastAsiaTheme="majorEastAsia" w:hAnsiTheme="minorHAnsi" w:cstheme="minorHAnsi" w:hint="eastAsia"/>
          <w:szCs w:val="21"/>
        </w:rPr>
        <w:t>语言文化课程或大学专业学分课程</w:t>
      </w:r>
      <w:r w:rsidR="009957C8">
        <w:rPr>
          <w:rFonts w:ascii="Calibri" w:hAnsi="Calibri" w:cs="Calibri" w:hint="eastAsia"/>
          <w:szCs w:val="21"/>
        </w:rPr>
        <w:t>。</w:t>
      </w:r>
    </w:p>
    <w:p w14:paraId="4E03546F" w14:textId="77777777" w:rsidR="0044645C" w:rsidRDefault="00BB1CC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全美国际教育协会作为宾夕法尼亚大学在中国的</w:t>
      </w:r>
      <w:r w:rsidR="00096C41">
        <w:rPr>
          <w:rFonts w:asciiTheme="minorHAnsi" w:eastAsiaTheme="majorEastAsia" w:hAnsiTheme="minorHAnsi" w:cstheme="minorHAnsi" w:hint="eastAsia"/>
          <w:kern w:val="0"/>
          <w:szCs w:val="21"/>
        </w:rPr>
        <w:t>正式</w:t>
      </w:r>
      <w:r>
        <w:rPr>
          <w:rFonts w:asciiTheme="minorHAnsi" w:eastAsiaTheme="majorEastAsia" w:hAnsiTheme="minorHAnsi" w:cstheme="minorHAnsi" w:hint="eastAsia"/>
          <w:kern w:val="0"/>
          <w:szCs w:val="21"/>
        </w:rPr>
        <w:t>授权机构，负责选拔优秀中国大学生，于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年春季前往宾夕法尼亚大学参加一学期的</w:t>
      </w:r>
      <w:r w:rsidR="00E27BC3">
        <w:rPr>
          <w:rFonts w:asciiTheme="minorHAnsi" w:eastAsiaTheme="majorEastAsia" w:hAnsiTheme="minorHAnsi" w:cstheme="minorHAnsi" w:hint="eastAsia"/>
          <w:kern w:val="0"/>
          <w:szCs w:val="21"/>
        </w:rPr>
        <w:t>访问学习。</w:t>
      </w:r>
      <w:r>
        <w:rPr>
          <w:rFonts w:asciiTheme="minorHAnsi" w:eastAsiaTheme="majorEastAsia" w:hAnsiTheme="minorHAnsi" w:cstheme="minorHAnsi" w:hint="eastAsia"/>
          <w:szCs w:val="21"/>
        </w:rPr>
        <w:t>参加项目的学生与宾夕法尼亚大学在读学生混合编班，由宾夕法尼亚大学进行统一的学术管理与学术考核，获得宾夕法尼亚大学正式成绩单</w:t>
      </w:r>
      <w:r w:rsidR="00042C8C">
        <w:rPr>
          <w:rFonts w:asciiTheme="minorHAnsi" w:eastAsiaTheme="majorEastAsia" w:hAnsiTheme="minorHAnsi" w:cstheme="minorHAnsi" w:hint="eastAsia"/>
          <w:szCs w:val="21"/>
        </w:rPr>
        <w:t>及学习证明</w:t>
      </w:r>
      <w:r>
        <w:rPr>
          <w:rFonts w:asciiTheme="minorHAnsi" w:eastAsiaTheme="majorEastAsia" w:hAnsiTheme="minorHAnsi" w:cstheme="minorHAnsi" w:hint="eastAsia"/>
          <w:szCs w:val="21"/>
        </w:rPr>
        <w:t>。</w:t>
      </w:r>
    </w:p>
    <w:p w14:paraId="70CAFFF0" w14:textId="77777777" w:rsidR="0044645C" w:rsidRDefault="0044645C">
      <w:pPr>
        <w:widowControl/>
        <w:spacing w:line="360" w:lineRule="auto"/>
        <w:ind w:firstLineChars="200" w:firstLine="420"/>
        <w:jc w:val="left"/>
        <w:rPr>
          <w:rFonts w:asciiTheme="minorHAnsi" w:hAnsiTheme="minorHAnsi"/>
        </w:rPr>
      </w:pPr>
    </w:p>
    <w:p w14:paraId="36C97D52" w14:textId="77777777" w:rsidR="0044645C" w:rsidRDefault="00BB1CCC">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14:paraId="6AD97240" w14:textId="77777777" w:rsidR="0044645C" w:rsidRDefault="00BB1CC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【融入费城，体验常春藤院校课程】参加宾夕法尼亚大学顶级课程，聆听宾大卓越师资团队的授课；</w:t>
      </w:r>
    </w:p>
    <w:p w14:paraId="3300FBAF" w14:textId="77777777" w:rsidR="0044645C" w:rsidRDefault="00BB1CC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【宾夕法尼亚大学成绩单和学习证书】获得宾夕法尼亚大学颁发的成绩单</w:t>
      </w:r>
      <w:r w:rsidR="00344F48">
        <w:rPr>
          <w:rFonts w:asciiTheme="minorHAnsi" w:hAnsiTheme="minorHAnsi" w:cs="Calibri" w:hint="eastAsia"/>
          <w:szCs w:val="21"/>
        </w:rPr>
        <w:t>与</w:t>
      </w:r>
      <w:r>
        <w:rPr>
          <w:rFonts w:asciiTheme="minorHAnsi" w:hAnsiTheme="minorHAnsi" w:cs="Calibri" w:hint="eastAsia"/>
          <w:szCs w:val="21"/>
        </w:rPr>
        <w:t>项目证书，为个人履历添砖加瓦；</w:t>
      </w:r>
    </w:p>
    <w:p w14:paraId="47C43AEC" w14:textId="77777777" w:rsidR="0044645C" w:rsidRDefault="00BB1CCC">
      <w:pPr>
        <w:pStyle w:val="af"/>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【和国际学生一起上课，结交各国好友】与来自其它国家的学生共同学习、提高跨文化沟通技能，收获知识与友谊；</w:t>
      </w:r>
    </w:p>
    <w:p w14:paraId="4E153B1D" w14:textId="77777777" w:rsidR="0044645C" w:rsidRDefault="00BB1CCC">
      <w:pPr>
        <w:pStyle w:val="af"/>
        <w:widowControl/>
        <w:numPr>
          <w:ilvl w:val="0"/>
          <w:numId w:val="1"/>
        </w:numPr>
        <w:spacing w:line="360" w:lineRule="auto"/>
        <w:ind w:firstLineChars="0"/>
        <w:jc w:val="left"/>
        <w:rPr>
          <w:rFonts w:asciiTheme="minorHAnsi" w:hAnsiTheme="minorHAnsi" w:cs="Calibri"/>
          <w:szCs w:val="21"/>
        </w:rPr>
      </w:pPr>
      <w:bookmarkStart w:id="1" w:name="_Hlk12026159"/>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获得宾夕法尼亚大学学生证，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bookmarkEnd w:id="1"/>
    <w:p w14:paraId="1F899709" w14:textId="77777777" w:rsidR="0044645C" w:rsidRDefault="00042C8C">
      <w:pPr>
        <w:pStyle w:val="af"/>
        <w:widowControl/>
        <w:numPr>
          <w:ilvl w:val="0"/>
          <w:numId w:val="1"/>
        </w:numPr>
        <w:spacing w:line="360" w:lineRule="auto"/>
        <w:ind w:firstLineChars="0"/>
        <w:jc w:val="left"/>
        <w:rPr>
          <w:rFonts w:asciiTheme="minorHAnsi" w:hAnsiTheme="minorHAnsi" w:cs="Calibri"/>
          <w:szCs w:val="21"/>
        </w:rPr>
      </w:pPr>
      <w:r>
        <w:rPr>
          <w:noProof/>
        </w:rPr>
        <w:lastRenderedPageBreak/>
        <w:drawing>
          <wp:anchor distT="0" distB="0" distL="114300" distR="114300" simplePos="0" relativeHeight="251697152" behindDoc="0" locked="0" layoutInCell="1" allowOverlap="1" wp14:anchorId="40EC3724" wp14:editId="410C3499">
            <wp:simplePos x="0" y="0"/>
            <wp:positionH relativeFrom="column">
              <wp:posOffset>133350</wp:posOffset>
            </wp:positionH>
            <wp:positionV relativeFrom="paragraph">
              <wp:posOffset>774065</wp:posOffset>
            </wp:positionV>
            <wp:extent cx="5314950" cy="22098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14950" cy="2209800"/>
                    </a:xfrm>
                    <a:prstGeom prst="rect">
                      <a:avLst/>
                    </a:prstGeom>
                  </pic:spPr>
                </pic:pic>
              </a:graphicData>
            </a:graphic>
            <wp14:sizeRelH relativeFrom="page">
              <wp14:pctWidth>0</wp14:pctWidth>
            </wp14:sizeRelH>
            <wp14:sizeRelV relativeFrom="page">
              <wp14:pctHeight>0</wp14:pctHeight>
            </wp14:sizeRelV>
          </wp:anchor>
        </w:drawing>
      </w:r>
      <w:r w:rsidR="00BB1CCC">
        <w:rPr>
          <w:rFonts w:asciiTheme="minorHAnsi" w:hAnsiTheme="minorHAnsi" w:cs="Calibri" w:hint="eastAsia"/>
          <w:szCs w:val="21"/>
        </w:rPr>
        <w:t>【丰富的课外生活安排，</w:t>
      </w:r>
      <w:r w:rsidR="00BB1CCC">
        <w:rPr>
          <w:rFonts w:asciiTheme="minorHAnsi" w:hAnsiTheme="minorHAnsi" w:cs="Calibri" w:hint="eastAsia"/>
          <w:szCs w:val="21"/>
        </w:rPr>
        <w:t>Work Hard, Play Harder</w:t>
      </w:r>
      <w:r w:rsidR="00BB1CCC">
        <w:rPr>
          <w:rFonts w:asciiTheme="minorHAnsi" w:hAnsiTheme="minorHAnsi" w:cs="Calibri" w:hint="eastAsia"/>
          <w:szCs w:val="21"/>
        </w:rPr>
        <w:t>】丰富多彩的美利坚文化体验，畅游费城等。</w:t>
      </w:r>
    </w:p>
    <w:p w14:paraId="7C740364" w14:textId="77777777" w:rsidR="0044645C" w:rsidRDefault="0044645C">
      <w:pPr>
        <w:pStyle w:val="af"/>
        <w:widowControl/>
        <w:spacing w:line="360" w:lineRule="auto"/>
        <w:ind w:firstLineChars="0" w:firstLine="0"/>
        <w:jc w:val="left"/>
        <w:rPr>
          <w:rFonts w:asciiTheme="minorHAnsi" w:eastAsiaTheme="majorEastAsia" w:hAnsiTheme="minorHAnsi" w:cstheme="minorHAnsi"/>
          <w:b/>
          <w:bCs/>
          <w:kern w:val="0"/>
          <w:szCs w:val="21"/>
        </w:rPr>
      </w:pPr>
    </w:p>
    <w:p w14:paraId="09B30C57" w14:textId="77777777" w:rsidR="0044645C" w:rsidRDefault="00BB1CCC">
      <w:pPr>
        <w:pStyle w:val="af"/>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三、宾夕法尼亚</w:t>
      </w:r>
      <w:r>
        <w:rPr>
          <w:rFonts w:asciiTheme="minorHAnsi" w:eastAsiaTheme="majorEastAsia" w:hAnsiTheme="minorHAnsi" w:cstheme="minorHAnsi"/>
          <w:b/>
          <w:bCs/>
          <w:kern w:val="0"/>
          <w:szCs w:val="21"/>
        </w:rPr>
        <w:t>大学</w:t>
      </w:r>
      <w:r>
        <w:rPr>
          <w:rFonts w:asciiTheme="minorHAnsi" w:eastAsiaTheme="majorEastAsia" w:hAnsiTheme="minorHAnsi" w:cstheme="minorHAnsi" w:hint="eastAsia"/>
          <w:b/>
          <w:bCs/>
          <w:kern w:val="0"/>
          <w:szCs w:val="21"/>
        </w:rPr>
        <w:t>简介</w:t>
      </w:r>
    </w:p>
    <w:p w14:paraId="34ED2692" w14:textId="77777777" w:rsidR="0044645C" w:rsidRDefault="00BB1CCC">
      <w:pPr>
        <w:pStyle w:val="af"/>
        <w:widowControl/>
        <w:numPr>
          <w:ilvl w:val="0"/>
          <w:numId w:val="2"/>
        </w:numPr>
        <w:spacing w:line="360" w:lineRule="auto"/>
        <w:ind w:firstLineChars="0"/>
        <w:jc w:val="left"/>
        <w:rPr>
          <w:rFonts w:asciiTheme="minorHAnsi" w:hAnsiTheme="minorHAnsi" w:cstheme="minorHAnsi"/>
          <w:kern w:val="0"/>
          <w:szCs w:val="21"/>
        </w:rPr>
      </w:pPr>
      <w:r>
        <w:rPr>
          <w:rFonts w:asciiTheme="minorHAnsi" w:hAnsiTheme="minorHAnsi" w:cstheme="minorHAnsi" w:hint="eastAsia"/>
          <w:kern w:val="0"/>
          <w:szCs w:val="21"/>
        </w:rPr>
        <w:t>创建于</w:t>
      </w:r>
      <w:r>
        <w:rPr>
          <w:rFonts w:asciiTheme="minorHAnsi" w:hAnsiTheme="minorHAnsi" w:cstheme="minorHAnsi" w:hint="eastAsia"/>
          <w:kern w:val="0"/>
          <w:szCs w:val="21"/>
        </w:rPr>
        <w:t>1740</w:t>
      </w:r>
      <w:r>
        <w:rPr>
          <w:rFonts w:asciiTheme="minorHAnsi" w:hAnsiTheme="minorHAnsi" w:cstheme="minorHAnsi" w:hint="eastAsia"/>
          <w:kern w:val="0"/>
          <w:szCs w:val="21"/>
        </w:rPr>
        <w:t>年，位于美国的历史名城费城，是美国第四古老的高等教育机构，也是美国第一所现代意义上的大学，创立了北美第一所医学院、第一所商学院（沃顿商学院）以及第一个学生会组织；</w:t>
      </w:r>
    </w:p>
    <w:p w14:paraId="08ED7507" w14:textId="77777777" w:rsidR="0044645C" w:rsidRDefault="00BB1CCC">
      <w:pPr>
        <w:pStyle w:val="af"/>
        <w:widowControl/>
        <w:numPr>
          <w:ilvl w:val="0"/>
          <w:numId w:val="2"/>
        </w:numPr>
        <w:spacing w:line="360" w:lineRule="auto"/>
        <w:ind w:firstLineChars="0"/>
        <w:jc w:val="left"/>
        <w:rPr>
          <w:rFonts w:asciiTheme="minorHAnsi" w:hAnsiTheme="minorHAnsi" w:cstheme="minorHAnsi"/>
          <w:kern w:val="0"/>
          <w:szCs w:val="21"/>
        </w:rPr>
      </w:pPr>
      <w:r>
        <w:rPr>
          <w:rFonts w:asciiTheme="minorHAnsi" w:hAnsiTheme="minorHAnsi" w:cstheme="minorHAnsi" w:hint="eastAsia"/>
          <w:kern w:val="0"/>
          <w:szCs w:val="21"/>
        </w:rPr>
        <w:t>与耶鲁、哈佛、普林斯顿、康乃尔等八所大学共同组成“常春藤联盟</w:t>
      </w:r>
      <w:r>
        <w:rPr>
          <w:rFonts w:asciiTheme="minorHAnsi" w:hAnsiTheme="minorHAnsi" w:cstheme="minorHAnsi" w:hint="eastAsia"/>
          <w:kern w:val="0"/>
          <w:szCs w:val="21"/>
        </w:rPr>
        <w:t>(Ivy</w:t>
      </w:r>
      <w:r w:rsidR="0010295B">
        <w:rPr>
          <w:rFonts w:asciiTheme="minorHAnsi" w:hAnsiTheme="minorHAnsi" w:cstheme="minorHAnsi"/>
          <w:kern w:val="0"/>
          <w:szCs w:val="21"/>
        </w:rPr>
        <w:t xml:space="preserve"> </w:t>
      </w:r>
      <w:r>
        <w:rPr>
          <w:rFonts w:asciiTheme="minorHAnsi" w:hAnsiTheme="minorHAnsi" w:cstheme="minorHAnsi" w:hint="eastAsia"/>
          <w:kern w:val="0"/>
          <w:szCs w:val="21"/>
        </w:rPr>
        <w:t>League)</w:t>
      </w:r>
      <w:r>
        <w:rPr>
          <w:rFonts w:asciiTheme="minorHAnsi" w:hAnsiTheme="minorHAnsi" w:cstheme="minorHAnsi" w:hint="eastAsia"/>
          <w:kern w:val="0"/>
          <w:szCs w:val="21"/>
        </w:rPr>
        <w:t>”，成为世界顶尖学府的代名词；</w:t>
      </w:r>
    </w:p>
    <w:p w14:paraId="18AF33AF" w14:textId="77777777" w:rsidR="0044645C" w:rsidRDefault="00BB1CCC">
      <w:pPr>
        <w:pStyle w:val="af"/>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szCs w:val="21"/>
        </w:rPr>
        <w:t>201</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年</w:t>
      </w:r>
      <w:r>
        <w:rPr>
          <w:rFonts w:asciiTheme="minorHAnsi" w:eastAsiaTheme="majorEastAsia" w:hAnsiTheme="minorHAnsi" w:cstheme="minorHAnsi" w:hint="eastAsia"/>
          <w:szCs w:val="21"/>
        </w:rPr>
        <w:t xml:space="preserve"> </w:t>
      </w:r>
      <w:r>
        <w:rPr>
          <w:rFonts w:asciiTheme="minorHAnsi" w:hAnsiTheme="minorHAnsi" w:cstheme="minorHAnsi"/>
          <w:kern w:val="0"/>
          <w:szCs w:val="21"/>
        </w:rPr>
        <w:t>《美国新闻与世界报道》全</w:t>
      </w:r>
      <w:r>
        <w:rPr>
          <w:rFonts w:asciiTheme="minorHAnsi" w:eastAsiaTheme="majorEastAsia" w:hAnsiTheme="minorHAnsi" w:cstheme="minorHAnsi"/>
          <w:szCs w:val="21"/>
        </w:rPr>
        <w:t>美高校综合排名第</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、世界大学排名第</w:t>
      </w:r>
      <w:r>
        <w:rPr>
          <w:rFonts w:asciiTheme="minorHAnsi" w:eastAsiaTheme="majorEastAsia" w:hAnsiTheme="minorHAnsi" w:cstheme="minorHAnsi" w:hint="eastAsia"/>
          <w:szCs w:val="21"/>
        </w:rPr>
        <w:t>16</w:t>
      </w:r>
      <w:r>
        <w:rPr>
          <w:rFonts w:asciiTheme="minorHAnsi" w:eastAsiaTheme="majorEastAsia" w:hAnsiTheme="minorHAnsi" w:cstheme="minorHAnsi"/>
          <w:szCs w:val="21"/>
        </w:rPr>
        <w:t>；</w:t>
      </w:r>
      <w:r>
        <w:rPr>
          <w:rFonts w:asciiTheme="minorHAnsi" w:hAnsiTheme="minorHAnsi" w:cstheme="minorHAnsi"/>
          <w:szCs w:val="21"/>
        </w:rPr>
        <w:t>201</w:t>
      </w:r>
      <w:r>
        <w:rPr>
          <w:rFonts w:asciiTheme="minorHAnsi" w:hAnsiTheme="minorHAnsi" w:cstheme="minorHAnsi" w:hint="eastAsia"/>
          <w:szCs w:val="21"/>
        </w:rPr>
        <w:t>9</w:t>
      </w:r>
      <w:r>
        <w:rPr>
          <w:rFonts w:asciiTheme="minorHAnsi" w:hAnsiTheme="minorHAnsi" w:cstheme="minorHAnsi" w:hint="eastAsia"/>
          <w:szCs w:val="21"/>
        </w:rPr>
        <w:t>年</w:t>
      </w:r>
      <w:r>
        <w:rPr>
          <w:rFonts w:asciiTheme="minorHAnsi" w:hAnsiTheme="minorHAnsi" w:cstheme="minorHAnsi" w:hint="eastAsia"/>
          <w:szCs w:val="21"/>
        </w:rPr>
        <w:t>Times</w:t>
      </w:r>
      <w:r>
        <w:rPr>
          <w:rFonts w:asciiTheme="minorHAnsi" w:hAnsiTheme="minorHAnsi" w:cstheme="minorHAnsi"/>
          <w:szCs w:val="21"/>
        </w:rPr>
        <w:t>世界大学排名第</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2018</w:t>
      </w:r>
      <w:r>
        <w:rPr>
          <w:rFonts w:asciiTheme="minorHAnsi" w:eastAsiaTheme="majorEastAsia" w:hAnsiTheme="minorHAnsi" w:cstheme="minorHAnsi" w:hint="eastAsia"/>
          <w:szCs w:val="21"/>
        </w:rPr>
        <w:t>年</w:t>
      </w:r>
      <w:r>
        <w:rPr>
          <w:rFonts w:asciiTheme="minorHAnsi" w:hAnsiTheme="minorHAnsi" w:cstheme="minorHAnsi"/>
          <w:szCs w:val="21"/>
        </w:rPr>
        <w:t>上海交通大学</w:t>
      </w:r>
      <w:r>
        <w:rPr>
          <w:rFonts w:asciiTheme="minorHAnsi" w:eastAsiaTheme="majorEastAsia" w:hAnsiTheme="minorHAnsi" w:cstheme="minorHAnsi"/>
          <w:szCs w:val="21"/>
        </w:rPr>
        <w:t>全球高校学术排名第</w:t>
      </w:r>
      <w:r>
        <w:rPr>
          <w:rFonts w:asciiTheme="minorHAnsi" w:eastAsiaTheme="majorEastAsia" w:hAnsiTheme="minorHAnsi" w:cstheme="minorHAnsi" w:hint="eastAsia"/>
          <w:szCs w:val="21"/>
        </w:rPr>
        <w:t>18</w:t>
      </w:r>
      <w:r>
        <w:rPr>
          <w:rFonts w:asciiTheme="minorHAnsi" w:eastAsiaTheme="majorEastAsia" w:hAnsiTheme="minorHAnsi" w:cstheme="minorHAnsi"/>
          <w:szCs w:val="21"/>
        </w:rPr>
        <w:t>；</w:t>
      </w:r>
      <w:r>
        <w:rPr>
          <w:rFonts w:asciiTheme="minorHAnsi" w:eastAsiaTheme="majorEastAsia" w:hAnsiTheme="minorHAnsi" w:cstheme="minorHAnsi"/>
          <w:szCs w:val="21"/>
        </w:rPr>
        <w:t xml:space="preserve"> </w:t>
      </w:r>
    </w:p>
    <w:p w14:paraId="145E8583" w14:textId="77777777" w:rsidR="0044645C" w:rsidRDefault="00BB1CCC">
      <w:pPr>
        <w:pStyle w:val="af"/>
        <w:widowControl/>
        <w:numPr>
          <w:ilvl w:val="0"/>
          <w:numId w:val="2"/>
        </w:numPr>
        <w:spacing w:line="360" w:lineRule="auto"/>
        <w:ind w:firstLineChars="0"/>
        <w:jc w:val="left"/>
        <w:rPr>
          <w:rFonts w:asciiTheme="minorHAnsi" w:hAnsiTheme="minorHAnsi" w:cstheme="minorHAnsi"/>
          <w:kern w:val="0"/>
          <w:szCs w:val="21"/>
        </w:rPr>
      </w:pPr>
      <w:r>
        <w:rPr>
          <w:rFonts w:asciiTheme="minorHAnsi" w:eastAsiaTheme="majorEastAsia" w:hAnsiTheme="minorHAnsi" w:cstheme="minorHAnsi" w:hint="eastAsia"/>
          <w:szCs w:val="21"/>
        </w:rPr>
        <w:t>下设四个大本科生院：文理学院、工程学院、商学院及护理学院。</w:t>
      </w:r>
      <w:r>
        <w:rPr>
          <w:rFonts w:asciiTheme="minorHAnsi" w:hAnsiTheme="minorHAnsi" w:cstheme="minorHAnsi" w:hint="eastAsia"/>
          <w:kern w:val="0"/>
          <w:szCs w:val="21"/>
        </w:rPr>
        <w:t>金融专业和护理专业排名全美第一，教育学、经济学、医疗、历史学、法学、英语及商科其它专业皆排名全美前十。</w:t>
      </w:r>
    </w:p>
    <w:p w14:paraId="0934AA44" w14:textId="77777777" w:rsidR="0044645C" w:rsidRDefault="0044645C">
      <w:pPr>
        <w:pStyle w:val="af"/>
        <w:spacing w:line="360" w:lineRule="auto"/>
        <w:ind w:left="840" w:firstLineChars="0" w:firstLine="0"/>
        <w:rPr>
          <w:rFonts w:ascii="Arial" w:hAnsi="Arial" w:cs="Arial"/>
          <w:color w:val="333333"/>
          <w:szCs w:val="21"/>
          <w:shd w:val="clear" w:color="auto" w:fill="FFFFFF"/>
        </w:rPr>
      </w:pPr>
    </w:p>
    <w:p w14:paraId="4474A49B" w14:textId="77777777" w:rsidR="0044645C" w:rsidRDefault="00BB1CCC">
      <w:pPr>
        <w:pStyle w:val="af"/>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四、项目详情</w:t>
      </w:r>
    </w:p>
    <w:p w14:paraId="47756281" w14:textId="3E9D9DDD" w:rsidR="0044645C" w:rsidRDefault="00BB1CCC" w:rsidP="00EC2E30">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15</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5</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日</w:t>
      </w:r>
    </w:p>
    <w:p w14:paraId="7D50BF42" w14:textId="77777777" w:rsidR="0044645C" w:rsidRDefault="00BB1CCC">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1DC6435C" w14:textId="77777777" w:rsidR="0044645C" w:rsidRDefault="00BB1CC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lastRenderedPageBreak/>
        <w:t>英文</w:t>
      </w:r>
      <w:r>
        <w:rPr>
          <w:rFonts w:asciiTheme="minorHAnsi" w:eastAsiaTheme="majorEastAsia" w:hAnsiTheme="minorHAnsi" w:cstheme="minorHAnsi" w:hint="eastAsia"/>
          <w:szCs w:val="21"/>
        </w:rPr>
        <w:t>标准化考试成绩达到项目要求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本校、全美国际教育协会、以及宾夕法尼亚大学的共同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可以与宾大</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p>
    <w:p w14:paraId="5A12E7FA" w14:textId="77777777" w:rsidR="0044645C" w:rsidRDefault="00BB1CC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大学专业学分课程面向本校大多数专业的学生，学生一学期需选择</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门专业课，选课范围为至少两门文理学院课程，也可申请选修其他学院课程，包括沃顿商学院、工程学院和护理学院的课程。</w:t>
      </w: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w:t>
      </w:r>
      <w:r>
        <w:rPr>
          <w:rFonts w:asciiTheme="minorHAnsi" w:eastAsiaTheme="majorEastAsia" w:hAnsiTheme="minorHAnsi" w:cstheme="minorHAnsi" w:hint="eastAsia"/>
          <w:szCs w:val="21"/>
        </w:rPr>
        <w:t>宾夕法尼亚</w:t>
      </w:r>
      <w:r>
        <w:rPr>
          <w:rFonts w:asciiTheme="minorHAnsi" w:eastAsiaTheme="majorEastAsia" w:hAnsiTheme="minorHAnsi" w:cstheme="minorHAnsi"/>
          <w:szCs w:val="21"/>
        </w:rPr>
        <w:t>大学</w:t>
      </w:r>
      <w:r>
        <w:rPr>
          <w:rFonts w:asciiTheme="minorHAnsi" w:eastAsiaTheme="majorEastAsia" w:hAnsiTheme="minorHAnsi" w:cstheme="minorHAnsi" w:hint="eastAsia"/>
          <w:szCs w:val="21"/>
        </w:rPr>
        <w:t>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14:paraId="225A4D92" w14:textId="77777777" w:rsidR="0044645C" w:rsidRDefault="00BB1CCC">
      <w:pPr>
        <w:widowControl/>
        <w:spacing w:line="360" w:lineRule="auto"/>
        <w:jc w:val="left"/>
        <w:rPr>
          <w:rFonts w:asciiTheme="minorHAnsi" w:hAnsiTheme="minorHAnsi" w:cs="Calibri"/>
          <w:szCs w:val="21"/>
        </w:rPr>
      </w:pPr>
      <w:r>
        <w:rPr>
          <w:noProof/>
        </w:rPr>
        <w:drawing>
          <wp:anchor distT="0" distB="0" distL="114300" distR="114300" simplePos="0" relativeHeight="251691008" behindDoc="0" locked="0" layoutInCell="1" allowOverlap="1" wp14:anchorId="7F30B6CA" wp14:editId="0AE1695C">
            <wp:simplePos x="0" y="0"/>
            <wp:positionH relativeFrom="column">
              <wp:posOffset>-118110</wp:posOffset>
            </wp:positionH>
            <wp:positionV relativeFrom="paragraph">
              <wp:posOffset>233680</wp:posOffset>
            </wp:positionV>
            <wp:extent cx="1447800" cy="1572895"/>
            <wp:effectExtent l="0" t="0" r="0" b="825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572895"/>
                    </a:xfrm>
                    <a:prstGeom prst="rect">
                      <a:avLst/>
                    </a:prstGeom>
                  </pic:spPr>
                </pic:pic>
              </a:graphicData>
            </a:graphic>
          </wp:anchor>
        </w:drawing>
      </w:r>
    </w:p>
    <w:p w14:paraId="7D5E9527" w14:textId="77777777" w:rsidR="0044645C" w:rsidRPr="001F2CA7" w:rsidRDefault="00BB1CCC">
      <w:pPr>
        <w:spacing w:line="360" w:lineRule="auto"/>
        <w:ind w:leftChars="200" w:left="420" w:firstLineChars="200" w:firstLine="420"/>
        <w:rPr>
          <w:rFonts w:asciiTheme="minorHAnsi" w:hAnsiTheme="minorHAnsi" w:cs="Calibri"/>
          <w:szCs w:val="21"/>
        </w:rPr>
      </w:pPr>
      <w:r w:rsidRPr="001F2CA7">
        <w:rPr>
          <w:rFonts w:asciiTheme="minorHAnsi" w:hAnsiTheme="minorHAnsi" w:cs="Calibri" w:hint="eastAsia"/>
          <w:szCs w:val="21"/>
        </w:rPr>
        <w:t>所有参加语言和学分课程的学生均可获得宾夕法尼亚大学正式注册的学生证，凭借学生证可在项目期内，按校方规定使用学校的校园设施与教育资源，包括图书馆、健身房、活动中心等。</w:t>
      </w:r>
    </w:p>
    <w:p w14:paraId="308D056F" w14:textId="77777777" w:rsidR="0044645C" w:rsidRDefault="0044645C">
      <w:pPr>
        <w:rPr>
          <w:rFonts w:ascii="Calibri" w:hAnsi="Calibri" w:cs="Calibri"/>
        </w:rPr>
      </w:pPr>
    </w:p>
    <w:p w14:paraId="2D164E5D" w14:textId="77777777" w:rsidR="0044645C" w:rsidRDefault="0044645C">
      <w:pPr>
        <w:spacing w:line="360" w:lineRule="auto"/>
        <w:rPr>
          <w:rFonts w:asciiTheme="minorHAnsi" w:hAnsiTheme="minorHAnsi" w:cs="Calibri"/>
          <w:szCs w:val="21"/>
        </w:rPr>
      </w:pPr>
    </w:p>
    <w:p w14:paraId="4BC913DC" w14:textId="77777777" w:rsidR="001F2CA7" w:rsidRDefault="001F2CA7">
      <w:pPr>
        <w:spacing w:line="360" w:lineRule="auto"/>
        <w:rPr>
          <w:rFonts w:asciiTheme="minorHAnsi" w:hAnsiTheme="minorHAnsi" w:cs="Calibri"/>
          <w:szCs w:val="21"/>
        </w:rPr>
      </w:pPr>
    </w:p>
    <w:p w14:paraId="7C0BC319" w14:textId="77777777" w:rsidR="0044645C" w:rsidRDefault="00BB1CCC">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14:paraId="6A4890AA" w14:textId="77777777" w:rsidR="0044645C" w:rsidRDefault="00BB1CCC">
      <w:pPr>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顺利完成所有课程，并通过学术考核的学生，将获得宾夕法尼亚大学出具的正式成绩单及学习证明。</w:t>
      </w:r>
    </w:p>
    <w:p w14:paraId="7CE2A9E3" w14:textId="77777777" w:rsidR="0044645C" w:rsidRDefault="00BB1CCC">
      <w:pPr>
        <w:ind w:firstLineChars="200" w:firstLine="420"/>
        <w:rPr>
          <w:rFonts w:asciiTheme="minorHAnsi" w:eastAsiaTheme="majorEastAsia" w:hAnsiTheme="minorHAnsi" w:cstheme="minorHAnsi"/>
          <w:szCs w:val="21"/>
        </w:rPr>
      </w:pPr>
      <w:r>
        <w:rPr>
          <w:noProof/>
        </w:rPr>
        <w:drawing>
          <wp:anchor distT="0" distB="0" distL="114300" distR="114300" simplePos="0" relativeHeight="251695104" behindDoc="0" locked="0" layoutInCell="1" allowOverlap="1" wp14:anchorId="04939936" wp14:editId="2D69553B">
            <wp:simplePos x="0" y="0"/>
            <wp:positionH relativeFrom="column">
              <wp:posOffset>149225</wp:posOffset>
            </wp:positionH>
            <wp:positionV relativeFrom="paragraph">
              <wp:posOffset>121920</wp:posOffset>
            </wp:positionV>
            <wp:extent cx="1495425" cy="1961515"/>
            <wp:effectExtent l="0" t="0" r="952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961515"/>
                    </a:xfrm>
                    <a:prstGeom prst="rect">
                      <a:avLst/>
                    </a:prstGeom>
                  </pic:spPr>
                </pic:pic>
              </a:graphicData>
            </a:graphic>
          </wp:anchor>
        </w:drawing>
      </w:r>
    </w:p>
    <w:p w14:paraId="1E9C6B65" w14:textId="77777777" w:rsidR="0044645C" w:rsidRDefault="0044645C">
      <w:pPr>
        <w:ind w:firstLineChars="200" w:firstLine="420"/>
        <w:rPr>
          <w:rFonts w:asciiTheme="minorHAnsi" w:eastAsiaTheme="majorEastAsia" w:hAnsiTheme="minorHAnsi" w:cstheme="minorHAnsi"/>
          <w:szCs w:val="21"/>
        </w:rPr>
      </w:pPr>
    </w:p>
    <w:p w14:paraId="71D0B3F7" w14:textId="77777777" w:rsidR="0044645C" w:rsidRDefault="0044645C">
      <w:pPr>
        <w:ind w:firstLineChars="200" w:firstLine="420"/>
        <w:rPr>
          <w:rFonts w:ascii="Calibri" w:hAnsi="Calibri" w:cs="Calibri"/>
        </w:rPr>
      </w:pPr>
    </w:p>
    <w:p w14:paraId="6E95065C" w14:textId="77777777" w:rsidR="0044645C" w:rsidRDefault="0044645C">
      <w:pPr>
        <w:ind w:firstLineChars="200" w:firstLine="420"/>
        <w:rPr>
          <w:rFonts w:ascii="Calibri" w:hAnsi="Calibri" w:cs="Calibri"/>
        </w:rPr>
      </w:pPr>
    </w:p>
    <w:p w14:paraId="6621EC88" w14:textId="77777777" w:rsidR="0044645C" w:rsidRDefault="0044645C">
      <w:pPr>
        <w:ind w:firstLineChars="200" w:firstLine="420"/>
        <w:rPr>
          <w:rFonts w:ascii="Calibri" w:hAnsi="Calibri" w:cs="Calibri"/>
        </w:rPr>
      </w:pPr>
    </w:p>
    <w:p w14:paraId="3E7C1A03" w14:textId="77777777" w:rsidR="0044645C" w:rsidRDefault="0044645C">
      <w:pPr>
        <w:ind w:firstLineChars="200" w:firstLine="420"/>
        <w:rPr>
          <w:rFonts w:ascii="Calibri" w:hAnsi="Calibri" w:cs="Calibri"/>
        </w:rPr>
      </w:pPr>
    </w:p>
    <w:p w14:paraId="39FEC18D" w14:textId="77777777" w:rsidR="0044645C" w:rsidRDefault="0044645C">
      <w:pPr>
        <w:ind w:firstLineChars="200" w:firstLine="420"/>
        <w:rPr>
          <w:rFonts w:ascii="Calibri" w:hAnsi="Calibri" w:cs="Calibri"/>
        </w:rPr>
      </w:pPr>
    </w:p>
    <w:p w14:paraId="7D541D9A" w14:textId="77777777" w:rsidR="0044645C" w:rsidRDefault="0044645C">
      <w:pPr>
        <w:ind w:firstLineChars="200" w:firstLine="420"/>
        <w:rPr>
          <w:rFonts w:ascii="Calibri" w:hAnsi="Calibri" w:cs="Calibri"/>
        </w:rPr>
      </w:pPr>
    </w:p>
    <w:p w14:paraId="1F00A5EB" w14:textId="77777777" w:rsidR="0044645C" w:rsidRDefault="0044645C">
      <w:pPr>
        <w:ind w:firstLineChars="200" w:firstLine="420"/>
        <w:rPr>
          <w:rFonts w:ascii="Calibri" w:hAnsi="Calibri" w:cs="Calibri"/>
        </w:rPr>
      </w:pPr>
    </w:p>
    <w:p w14:paraId="76E9DD58" w14:textId="77777777" w:rsidR="0044645C" w:rsidRDefault="0044645C">
      <w:pPr>
        <w:ind w:firstLineChars="200" w:firstLine="420"/>
        <w:rPr>
          <w:rFonts w:ascii="Calibri" w:hAnsi="Calibri" w:cs="Calibri"/>
        </w:rPr>
      </w:pPr>
    </w:p>
    <w:p w14:paraId="04DD62EC" w14:textId="77777777" w:rsidR="0044645C" w:rsidRDefault="0044645C">
      <w:pPr>
        <w:ind w:firstLineChars="200" w:firstLine="420"/>
        <w:rPr>
          <w:rFonts w:ascii="Calibri" w:hAnsi="Calibri" w:cs="Calibri"/>
        </w:rPr>
      </w:pPr>
    </w:p>
    <w:p w14:paraId="3C28A537" w14:textId="77777777" w:rsidR="0044645C" w:rsidRDefault="00BB1CCC">
      <w:pPr>
        <w:ind w:firstLineChars="200" w:firstLine="420"/>
        <w:rPr>
          <w:rFonts w:asciiTheme="minorHAnsi" w:eastAsiaTheme="majorEastAsia" w:hAnsiTheme="minorHAnsi" w:cstheme="minorHAnsi"/>
          <w:szCs w:val="21"/>
        </w:rPr>
      </w:pPr>
      <w:r>
        <w:rPr>
          <w:rFonts w:asciiTheme="minorHAnsi" w:eastAsiaTheme="majorEastAsia" w:hAnsiTheme="minorHAnsi" w:cstheme="minorHAnsi"/>
          <w:szCs w:val="21"/>
        </w:rPr>
        <w:t>图</w:t>
      </w:r>
      <w:r>
        <w:rPr>
          <w:rFonts w:asciiTheme="minorHAnsi" w:eastAsiaTheme="majorEastAsia" w:hAnsiTheme="minorHAnsi" w:cstheme="minorHAnsi" w:hint="eastAsia"/>
          <w:szCs w:val="21"/>
        </w:rPr>
        <w:t>：</w:t>
      </w:r>
      <w:r>
        <w:rPr>
          <w:rFonts w:asciiTheme="minorHAnsi" w:hAnsiTheme="minorHAnsi" w:cs="Calibri" w:hint="eastAsia"/>
          <w:szCs w:val="21"/>
        </w:rPr>
        <w:t>宾大语言文化课程成绩单</w:t>
      </w:r>
    </w:p>
    <w:p w14:paraId="7E5712A2" w14:textId="77777777" w:rsidR="0044645C" w:rsidRDefault="0044645C">
      <w:pPr>
        <w:ind w:firstLineChars="200" w:firstLine="420"/>
        <w:rPr>
          <w:rFonts w:asciiTheme="minorHAnsi" w:eastAsiaTheme="majorEastAsia" w:hAnsiTheme="minorHAnsi" w:cstheme="minorHAnsi"/>
          <w:szCs w:val="21"/>
        </w:rPr>
      </w:pPr>
    </w:p>
    <w:p w14:paraId="6D72C104" w14:textId="77777777" w:rsidR="0044645C" w:rsidRDefault="00BB1CCC">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296" w:type="dxa"/>
        <w:tblLayout w:type="fixed"/>
        <w:tblLook w:val="04A0" w:firstRow="1" w:lastRow="0" w:firstColumn="1" w:lastColumn="0" w:noHBand="0" w:noVBand="1"/>
      </w:tblPr>
      <w:tblGrid>
        <w:gridCol w:w="1909"/>
        <w:gridCol w:w="6387"/>
      </w:tblGrid>
      <w:tr w:rsidR="0044645C" w14:paraId="0C3F1B13" w14:textId="77777777">
        <w:tc>
          <w:tcPr>
            <w:tcW w:w="1909" w:type="dxa"/>
          </w:tcPr>
          <w:p w14:paraId="0D0C4E42" w14:textId="4B78FFAE" w:rsidR="0044645C" w:rsidRDefault="00EC2E30">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项目费用</w:t>
            </w:r>
          </w:p>
        </w:tc>
        <w:tc>
          <w:tcPr>
            <w:tcW w:w="6387" w:type="dxa"/>
          </w:tcPr>
          <w:p w14:paraId="2C230090" w14:textId="77777777" w:rsidR="0044645C" w:rsidRDefault="00BB1CC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专业学分课程：</w:t>
            </w:r>
            <w:r>
              <w:rPr>
                <w:rFonts w:asciiTheme="minorHAnsi" w:eastAsiaTheme="majorEastAsia" w:hAnsiTheme="minorHAnsi" w:cstheme="minorHAnsi" w:hint="eastAsia"/>
                <w:szCs w:val="21"/>
              </w:rPr>
              <w:t xml:space="preserve"> 1.8</w:t>
            </w:r>
            <w:r w:rsidR="006405B1">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-3.</w:t>
            </w:r>
            <w:r w:rsidR="006405B1">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万美元（约合人民币</w:t>
            </w:r>
            <w:r>
              <w:rPr>
                <w:rFonts w:asciiTheme="minorHAnsi" w:eastAsiaTheme="majorEastAsia" w:hAnsiTheme="minorHAnsi" w:cstheme="minorHAnsi" w:hint="eastAsia"/>
                <w:szCs w:val="21"/>
              </w:rPr>
              <w:t>1</w:t>
            </w:r>
            <w:r w:rsidR="006405B1">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-2</w:t>
            </w:r>
            <w:r w:rsidR="006405B1">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sidR="00420314">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万元）</w:t>
            </w:r>
          </w:p>
          <w:p w14:paraId="55D94BD5" w14:textId="77777777" w:rsidR="0044645C" w:rsidRDefault="00BB1CC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注：根据学生选课所属院系的不同，项目费用存在差别</w:t>
            </w:r>
          </w:p>
        </w:tc>
      </w:tr>
      <w:tr w:rsidR="0044645C" w14:paraId="56C79EB0" w14:textId="77777777">
        <w:tc>
          <w:tcPr>
            <w:tcW w:w="1909" w:type="dxa"/>
          </w:tcPr>
          <w:p w14:paraId="6BFE6292" w14:textId="7BF5A301" w:rsidR="0044645C" w:rsidRDefault="00BB1CC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费用包括</w:t>
            </w:r>
          </w:p>
        </w:tc>
        <w:tc>
          <w:tcPr>
            <w:tcW w:w="6387" w:type="dxa"/>
          </w:tcPr>
          <w:p w14:paraId="19185D7F" w14:textId="0D256DD9" w:rsidR="0044645C" w:rsidRDefault="00BB1CC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申请费、学费、杂费、设施费、健康费、及项目设计与管理费</w:t>
            </w:r>
          </w:p>
        </w:tc>
      </w:tr>
      <w:tr w:rsidR="00EC2E30" w14:paraId="2F8A48C5" w14:textId="77777777">
        <w:tc>
          <w:tcPr>
            <w:tcW w:w="1909" w:type="dxa"/>
          </w:tcPr>
          <w:p w14:paraId="2526AA67" w14:textId="4FB4476D" w:rsidR="00EC2E30" w:rsidRDefault="00EC2E30">
            <w:pPr>
              <w:spacing w:line="360" w:lineRule="auto"/>
              <w:rPr>
                <w:rFonts w:asciiTheme="minorHAnsi" w:eastAsiaTheme="majorEastAsia" w:hAnsiTheme="minorHAnsi" w:cstheme="minorHAnsi" w:hint="eastAsia"/>
                <w:szCs w:val="21"/>
              </w:rPr>
            </w:pPr>
            <w:r>
              <w:rPr>
                <w:rFonts w:asciiTheme="minorHAnsi" w:eastAsiaTheme="majorEastAsia" w:hAnsiTheme="minorHAnsi" w:cstheme="minorHAnsi" w:hint="eastAsia"/>
                <w:szCs w:val="21"/>
              </w:rPr>
              <w:t>费用不包括</w:t>
            </w:r>
          </w:p>
        </w:tc>
        <w:tc>
          <w:tcPr>
            <w:tcW w:w="6387" w:type="dxa"/>
          </w:tcPr>
          <w:p w14:paraId="5763ED0F" w14:textId="2114F997" w:rsidR="00EC2E30" w:rsidRDefault="00EC2E30">
            <w:pPr>
              <w:spacing w:line="360" w:lineRule="auto"/>
              <w:rPr>
                <w:rFonts w:asciiTheme="minorHAnsi" w:eastAsiaTheme="majorEastAsia" w:hAnsiTheme="minorHAnsi" w:cstheme="minorHAnsi" w:hint="eastAsia"/>
                <w:szCs w:val="21"/>
              </w:rPr>
            </w:pPr>
            <w:r>
              <w:rPr>
                <w:rFonts w:asciiTheme="minorHAnsi" w:eastAsiaTheme="majorEastAsia" w:hAnsiTheme="minorHAnsi" w:cstheme="minorHAnsi"/>
                <w:szCs w:val="21"/>
              </w:rPr>
              <w:t>国际机票</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签证费</w:t>
            </w:r>
            <w:r>
              <w:rPr>
                <w:rFonts w:asciiTheme="minorHAnsi" w:eastAsiaTheme="majorEastAsia" w:hAnsiTheme="minorHAnsi" w:cstheme="minorHAnsi" w:hint="eastAsia"/>
                <w:szCs w:val="21"/>
              </w:rPr>
              <w:t>、医疗保险、住宿</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餐费、与个人花费</w:t>
            </w:r>
          </w:p>
        </w:tc>
      </w:tr>
    </w:tbl>
    <w:p w14:paraId="431F9FB4" w14:textId="77777777" w:rsidR="0044645C" w:rsidRDefault="0044645C">
      <w:pPr>
        <w:widowControl/>
        <w:spacing w:line="360" w:lineRule="auto"/>
        <w:jc w:val="left"/>
        <w:rPr>
          <w:rFonts w:asciiTheme="minorHAnsi" w:eastAsiaTheme="majorEastAsia" w:hAnsiTheme="minorHAnsi" w:cstheme="minorHAnsi"/>
          <w:bCs/>
          <w:kern w:val="0"/>
          <w:szCs w:val="21"/>
        </w:rPr>
      </w:pPr>
    </w:p>
    <w:p w14:paraId="12D4C155" w14:textId="2C8CA540" w:rsidR="0044645C" w:rsidRPr="00834C21" w:rsidRDefault="00BB1CCC" w:rsidP="00834C21">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w:t>
      </w:r>
      <w:r w:rsidRPr="00834C21">
        <w:rPr>
          <w:rFonts w:asciiTheme="minorHAnsi" w:eastAsiaTheme="majorEastAsia" w:hAnsiTheme="minorHAnsi" w:cstheme="minorHAnsi"/>
          <w:b/>
          <w:kern w:val="0"/>
          <w:szCs w:val="21"/>
        </w:rPr>
        <w:t>选拔要求</w:t>
      </w:r>
    </w:p>
    <w:p w14:paraId="07099287" w14:textId="67CE4331" w:rsidR="0044645C" w:rsidRDefault="00834C21" w:rsidP="00834C2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w:t>
      </w:r>
      <w:r w:rsidR="00BB1CCC" w:rsidRPr="00834C21">
        <w:rPr>
          <w:rFonts w:asciiTheme="minorHAnsi" w:eastAsiaTheme="majorEastAsia" w:hAnsiTheme="minorHAnsi" w:cstheme="minorHAnsi"/>
          <w:szCs w:val="21"/>
        </w:rPr>
        <w:t>仅限本校</w:t>
      </w:r>
      <w:r w:rsidR="00BB1CCC" w:rsidRPr="00834C21">
        <w:rPr>
          <w:rFonts w:asciiTheme="minorHAnsi" w:eastAsiaTheme="majorEastAsia" w:hAnsiTheme="minorHAnsi" w:cstheme="minorHAnsi" w:hint="eastAsia"/>
          <w:szCs w:val="21"/>
        </w:rPr>
        <w:t>全日制在校生；且成绩优异、道德品质好，在校期间未受过纪律处分，身心健康，能顺利完成在美学习任务；</w:t>
      </w:r>
    </w:p>
    <w:p w14:paraId="6EF48D95" w14:textId="1138366D" w:rsidR="00834C21" w:rsidRPr="00834C21" w:rsidRDefault="00834C21" w:rsidP="00834C21">
      <w:pPr>
        <w:pStyle w:val="11"/>
        <w:spacing w:line="360" w:lineRule="auto"/>
        <w:ind w:firstLineChars="0" w:firstLine="0"/>
        <w:rPr>
          <w:rFonts w:asciiTheme="minorHAnsi" w:eastAsiaTheme="majorEastAsia" w:hAnsiTheme="minorHAnsi" w:cstheme="minorHAnsi" w:hint="eastAsia"/>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、年龄：学生开课时需已满</w:t>
      </w:r>
      <w:r>
        <w:rPr>
          <w:rFonts w:asciiTheme="minorHAnsi" w:eastAsiaTheme="majorEastAsia" w:hAnsiTheme="minorHAnsi" w:cstheme="minorHAnsi" w:hint="eastAsia"/>
          <w:szCs w:val="21"/>
        </w:rPr>
        <w:t>18</w:t>
      </w:r>
      <w:r>
        <w:rPr>
          <w:rFonts w:asciiTheme="minorHAnsi" w:eastAsiaTheme="majorEastAsia" w:hAnsiTheme="minorHAnsi" w:cstheme="minorHAnsi" w:hint="eastAsia"/>
          <w:szCs w:val="21"/>
        </w:rPr>
        <w:t>岁</w:t>
      </w:r>
    </w:p>
    <w:p w14:paraId="195EB45F" w14:textId="14E95EF2" w:rsidR="0044645C" w:rsidRPr="00834C21" w:rsidRDefault="00834C21" w:rsidP="00834C2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w:t>
      </w:r>
      <w:r w:rsidR="00BB1CCC" w:rsidRPr="00834C21">
        <w:rPr>
          <w:rFonts w:asciiTheme="minorHAnsi" w:eastAsiaTheme="majorEastAsia" w:hAnsiTheme="minorHAnsi" w:cstheme="minorHAnsi" w:hint="eastAsia"/>
          <w:szCs w:val="21"/>
        </w:rPr>
        <w:t>申请要求：</w:t>
      </w:r>
      <w:r w:rsidR="00BB1CCC" w:rsidRPr="00834C21">
        <w:rPr>
          <w:rFonts w:asciiTheme="minorHAnsi" w:eastAsiaTheme="majorEastAsia" w:hAnsiTheme="minorHAnsi" w:cstheme="minorHAnsi"/>
          <w:szCs w:val="21"/>
        </w:rPr>
        <w:t>托福</w:t>
      </w:r>
      <w:r w:rsidR="00BB1CCC" w:rsidRPr="00834C21">
        <w:rPr>
          <w:rFonts w:asciiTheme="minorHAnsi" w:eastAsiaTheme="majorEastAsia" w:hAnsiTheme="minorHAnsi" w:cstheme="minorHAnsi" w:hint="eastAsia"/>
          <w:szCs w:val="21"/>
        </w:rPr>
        <w:t>10</w:t>
      </w:r>
      <w:r w:rsidR="00BB1CCC" w:rsidRPr="00834C21">
        <w:rPr>
          <w:rFonts w:asciiTheme="minorHAnsi" w:eastAsiaTheme="majorEastAsia" w:hAnsiTheme="minorHAnsi" w:cstheme="minorHAnsi"/>
          <w:szCs w:val="21"/>
        </w:rPr>
        <w:t>0</w:t>
      </w:r>
      <w:r w:rsidR="00BB1CCC" w:rsidRPr="00834C21">
        <w:rPr>
          <w:rFonts w:asciiTheme="minorHAnsi" w:eastAsiaTheme="majorEastAsia" w:hAnsiTheme="minorHAnsi" w:cstheme="minorHAnsi"/>
          <w:szCs w:val="21"/>
        </w:rPr>
        <w:t>，</w:t>
      </w:r>
      <w:r w:rsidR="00BB1CCC" w:rsidRPr="00834C21">
        <w:rPr>
          <w:rFonts w:asciiTheme="minorHAnsi" w:eastAsiaTheme="majorEastAsia" w:hAnsiTheme="minorHAnsi" w:cstheme="minorHAnsi" w:hint="eastAsia"/>
          <w:szCs w:val="21"/>
        </w:rPr>
        <w:t>或</w:t>
      </w:r>
      <w:r w:rsidR="00BB1CCC" w:rsidRPr="00834C21">
        <w:rPr>
          <w:rFonts w:asciiTheme="minorHAnsi" w:eastAsiaTheme="majorEastAsia" w:hAnsiTheme="minorHAnsi" w:cstheme="minorHAnsi"/>
          <w:szCs w:val="21"/>
        </w:rPr>
        <w:t>雅思</w:t>
      </w:r>
      <w:r w:rsidR="00BB1CCC" w:rsidRPr="00834C21">
        <w:rPr>
          <w:rFonts w:asciiTheme="minorHAnsi" w:eastAsiaTheme="majorEastAsia" w:hAnsiTheme="minorHAnsi" w:cstheme="minorHAnsi" w:hint="eastAsia"/>
          <w:szCs w:val="21"/>
        </w:rPr>
        <w:t>7</w:t>
      </w:r>
      <w:r w:rsidR="00BB1CCC" w:rsidRPr="00834C21">
        <w:rPr>
          <w:rFonts w:asciiTheme="minorHAnsi" w:eastAsiaTheme="majorEastAsia" w:hAnsiTheme="minorHAnsi" w:cstheme="minorHAnsi"/>
          <w:szCs w:val="21"/>
        </w:rPr>
        <w:t>.</w:t>
      </w:r>
      <w:r w:rsidR="00BB1CCC" w:rsidRPr="00834C21">
        <w:rPr>
          <w:rFonts w:asciiTheme="minorHAnsi" w:eastAsiaTheme="majorEastAsia" w:hAnsiTheme="minorHAnsi" w:cstheme="minorHAnsi" w:hint="eastAsia"/>
          <w:szCs w:val="21"/>
        </w:rPr>
        <w:t>0</w:t>
      </w:r>
      <w:r w:rsidR="00BB1CCC" w:rsidRPr="00834C21">
        <w:rPr>
          <w:rFonts w:asciiTheme="minorHAnsi" w:eastAsiaTheme="majorEastAsia" w:hAnsiTheme="minorHAnsi" w:cstheme="minorHAnsi" w:hint="eastAsia"/>
          <w:szCs w:val="21"/>
        </w:rPr>
        <w:t>，</w:t>
      </w:r>
      <w:r w:rsidR="00BB1CCC" w:rsidRPr="00834C21">
        <w:rPr>
          <w:rFonts w:asciiTheme="minorHAnsi" w:eastAsiaTheme="majorEastAsia" w:hAnsiTheme="minorHAnsi" w:cstheme="minorHAnsi" w:hint="eastAsia"/>
          <w:szCs w:val="21"/>
        </w:rPr>
        <w:t>GPA3.3</w:t>
      </w:r>
      <w:r w:rsidR="00BB1CCC" w:rsidRPr="00834C21">
        <w:rPr>
          <w:rFonts w:asciiTheme="minorHAnsi" w:eastAsiaTheme="majorEastAsia" w:hAnsiTheme="minorHAnsi" w:cstheme="minorHAnsi" w:hint="eastAsia"/>
          <w:szCs w:val="21"/>
        </w:rPr>
        <w:t>（</w:t>
      </w:r>
      <w:r w:rsidR="00BB1CCC" w:rsidRPr="00834C21">
        <w:rPr>
          <w:rFonts w:asciiTheme="minorHAnsi" w:eastAsiaTheme="majorEastAsia" w:hAnsiTheme="minorHAnsi" w:cstheme="minorHAnsi" w:hint="eastAsia"/>
          <w:szCs w:val="21"/>
        </w:rPr>
        <w:t>4</w:t>
      </w:r>
      <w:r w:rsidR="00BB1CCC" w:rsidRPr="00834C21">
        <w:rPr>
          <w:rFonts w:asciiTheme="minorHAnsi" w:eastAsiaTheme="majorEastAsia" w:hAnsiTheme="minorHAnsi" w:cstheme="minorHAnsi" w:hint="eastAsia"/>
          <w:szCs w:val="21"/>
        </w:rPr>
        <w:t>分制）</w:t>
      </w:r>
      <w:r w:rsidR="00BB1CCC" w:rsidRPr="00834C21">
        <w:rPr>
          <w:rFonts w:asciiTheme="minorHAnsi" w:eastAsiaTheme="majorEastAsia" w:hAnsiTheme="minorHAnsi" w:cstheme="minorHAnsi"/>
          <w:szCs w:val="21"/>
        </w:rPr>
        <w:t>；</w:t>
      </w:r>
      <w:r w:rsidR="00BB1CCC" w:rsidRPr="00834C21">
        <w:rPr>
          <w:rFonts w:asciiTheme="minorHAnsi" w:eastAsiaTheme="majorEastAsia" w:hAnsiTheme="minorHAnsi" w:cstheme="minorHAnsi" w:hint="eastAsia"/>
          <w:szCs w:val="21"/>
        </w:rPr>
        <w:t>大二或大二年级以上学生方可申请。</w:t>
      </w:r>
    </w:p>
    <w:p w14:paraId="613A5F73" w14:textId="19472A75" w:rsidR="0044645C" w:rsidRPr="00834C21" w:rsidRDefault="00834C21" w:rsidP="00834C2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w:t>
      </w:r>
      <w:r w:rsidR="00BB1CCC" w:rsidRPr="00834C21">
        <w:rPr>
          <w:rFonts w:asciiTheme="minorHAnsi" w:eastAsiaTheme="majorEastAsia" w:hAnsiTheme="minorHAnsi" w:cstheme="minorHAnsi" w:hint="eastAsia"/>
          <w:szCs w:val="21"/>
        </w:rPr>
        <w:t>家庭具有一定经济基础，能够提供访学所需学费及生活费；</w:t>
      </w:r>
    </w:p>
    <w:p w14:paraId="3F7A90CA" w14:textId="2E165239" w:rsidR="0044645C" w:rsidRPr="00834C21" w:rsidRDefault="00834C21" w:rsidP="00834C21">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w:t>
      </w:r>
      <w:r w:rsidR="00BB1CCC" w:rsidRPr="00834C21">
        <w:rPr>
          <w:rFonts w:asciiTheme="minorHAnsi" w:eastAsiaTheme="majorEastAsia" w:hAnsiTheme="minorHAnsi" w:cstheme="minorHAnsi" w:hint="eastAsia"/>
          <w:szCs w:val="21"/>
        </w:rPr>
        <w:t>通过全美国际教育协会的项目面试、宾夕法尼亚大学的学术审核、以及我校院系及国际处的派出资格审核</w:t>
      </w:r>
      <w:r w:rsidR="00BB1CCC" w:rsidRPr="00834C21">
        <w:rPr>
          <w:rFonts w:asciiTheme="minorHAnsi" w:eastAsiaTheme="majorEastAsia" w:hAnsiTheme="minorHAnsi" w:cstheme="minorHAnsi"/>
          <w:szCs w:val="21"/>
        </w:rPr>
        <w:t>。</w:t>
      </w:r>
    </w:p>
    <w:p w14:paraId="533FEE09" w14:textId="77777777" w:rsidR="00834C21" w:rsidRDefault="00834C21" w:rsidP="00834C21">
      <w:pPr>
        <w:pStyle w:val="11"/>
        <w:spacing w:line="360" w:lineRule="auto"/>
        <w:ind w:firstLineChars="0" w:firstLine="0"/>
        <w:rPr>
          <w:rFonts w:asciiTheme="minorHAnsi" w:eastAsiaTheme="majorEastAsia" w:hAnsiTheme="minorHAnsi" w:cstheme="minorHAnsi"/>
          <w:b/>
          <w:kern w:val="0"/>
          <w:szCs w:val="21"/>
        </w:rPr>
      </w:pPr>
    </w:p>
    <w:p w14:paraId="3BEF79F8" w14:textId="696E9B12" w:rsidR="00834C21" w:rsidRDefault="00834C21" w:rsidP="00834C21">
      <w:pPr>
        <w:pStyle w:val="11"/>
        <w:spacing w:line="360" w:lineRule="auto"/>
        <w:ind w:firstLineChars="0" w:firstLine="0"/>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六、</w:t>
      </w:r>
      <w:r>
        <w:rPr>
          <w:rFonts w:asciiTheme="minorHAnsi" w:eastAsiaTheme="majorEastAsia" w:hAnsiTheme="minorHAnsi" w:cstheme="minorHAnsi"/>
          <w:b/>
          <w:kern w:val="0"/>
          <w:szCs w:val="21"/>
        </w:rPr>
        <w:t>项目申请录取方式和报名流程</w:t>
      </w:r>
    </w:p>
    <w:p w14:paraId="6D26E573" w14:textId="150C670A" w:rsidR="00834C21" w:rsidRPr="001E5675" w:rsidRDefault="00834C21" w:rsidP="00834C21">
      <w:pPr>
        <w:pStyle w:val="af"/>
        <w:spacing w:line="360" w:lineRule="auto"/>
        <w:ind w:firstLineChars="0" w:firstLine="0"/>
        <w:jc w:val="left"/>
        <w:rPr>
          <w:rFonts w:ascii="Calibri" w:hAnsi="Calibri" w:cs="Calibri"/>
          <w:szCs w:val="21"/>
        </w:rPr>
      </w:pPr>
      <w:r w:rsidRPr="001E5675">
        <w:rPr>
          <w:rFonts w:hint="eastAsia"/>
        </w:rPr>
        <w:t>1</w:t>
      </w:r>
      <w:r w:rsidRPr="001E5675">
        <w:rPr>
          <w:rFonts w:hint="eastAsia"/>
        </w:rPr>
        <w:t>、</w:t>
      </w:r>
      <w:r w:rsidRPr="001E5675">
        <w:rPr>
          <w:rFonts w:ascii="Calibri" w:hAnsi="Calibri" w:cs="Calibri" w:hint="eastAsia"/>
          <w:szCs w:val="21"/>
        </w:rPr>
        <w:t>登录项目选拔管理机构</w:t>
      </w:r>
      <w:r w:rsidRPr="001E5675">
        <w:rPr>
          <w:rFonts w:ascii="Calibri" w:hAnsi="Calibri" w:cs="Calibri" w:hint="eastAsia"/>
          <w:szCs w:val="21"/>
        </w:rPr>
        <w:t xml:space="preserve"> -- </w:t>
      </w:r>
      <w:r w:rsidRPr="001E5675">
        <w:rPr>
          <w:rFonts w:ascii="Calibri" w:hAnsi="Calibri" w:cs="Calibri" w:hint="eastAsia"/>
          <w:szCs w:val="21"/>
        </w:rPr>
        <w:t>全美国际教育协会网站</w:t>
      </w:r>
      <w:r w:rsidRPr="001E5675">
        <w:rPr>
          <w:rFonts w:ascii="Calibri" w:hAnsi="Calibri" w:cs="Calibri" w:hint="eastAsia"/>
          <w:szCs w:val="21"/>
        </w:rPr>
        <w:t>www.usiea.org</w:t>
      </w:r>
      <w:r w:rsidRPr="001E5675">
        <w:rPr>
          <w:rFonts w:ascii="Calibri" w:hAnsi="Calibri" w:cs="Calibri" w:hint="eastAsia"/>
          <w:szCs w:val="21"/>
        </w:rPr>
        <w:t>填写《世界名校访学</w:t>
      </w:r>
      <w:r w:rsidRPr="001E5675">
        <w:rPr>
          <w:rFonts w:ascii="Calibri" w:hAnsi="Calibri" w:cs="Calibri" w:hint="eastAsia"/>
          <w:szCs w:val="21"/>
        </w:rPr>
        <w:t>2019-2020</w:t>
      </w:r>
      <w:r w:rsidRPr="001E5675">
        <w:rPr>
          <w:rFonts w:ascii="Calibri" w:hAnsi="Calibri" w:cs="Calibri" w:hint="eastAsia"/>
          <w:szCs w:val="21"/>
        </w:rPr>
        <w:t>学年夏秋项目报名表》，网上报名的时间决定录取的顺序和安排宿舍的顺序；</w:t>
      </w:r>
      <w:r w:rsidRPr="001E5675">
        <w:rPr>
          <w:rFonts w:ascii="宋体" w:hAnsi="宋体" w:hint="eastAsia"/>
          <w:szCs w:val="21"/>
        </w:rPr>
        <w:br/>
        <w:t>2、学生申请资料经初步审核后，参加面试确定预录取名单；</w:t>
      </w:r>
      <w:r w:rsidRPr="001E5675">
        <w:rPr>
          <w:rFonts w:ascii="宋体" w:hAnsi="宋体" w:hint="eastAsia"/>
          <w:szCs w:val="21"/>
        </w:rPr>
        <w:br/>
        <w:t>3、获得交流资格的学生需登录“兰州大学学生出国（境）交流申报系统”于10月30日00：00前进行网上信息填报，提交后从“网申系统”打印“兰州大学学生出国（境）交流审批表”，并标注项目编码，经学院、教务处【本科生到学生注册中心（大活204）、综合科（贵勤楼209）】签章后，再交至国际处（贵勤楼203）审批备案；</w:t>
      </w:r>
      <w:r w:rsidRPr="001E5675">
        <w:rPr>
          <w:rFonts w:ascii="宋体" w:hAnsi="宋体" w:hint="eastAsia"/>
          <w:szCs w:val="21"/>
        </w:rPr>
        <w:br/>
        <w:t>4、学生提交正式申请材料并缴纳项目费用，获得学校录取及签证后赴英学习；</w:t>
      </w:r>
      <w:r w:rsidRPr="001E5675">
        <w:rPr>
          <w:rFonts w:ascii="宋体" w:hAnsi="宋体" w:hint="eastAsia"/>
          <w:szCs w:val="21"/>
        </w:rPr>
        <w:br/>
        <w:t>5、派出学生出发前必须参加由我校于12月组织的行前说明会，并按照统一要求办理离校手续</w:t>
      </w:r>
      <w:r w:rsidR="00F300A7">
        <w:rPr>
          <w:rFonts w:ascii="宋体" w:hAnsi="宋体" w:hint="eastAsia"/>
          <w:szCs w:val="21"/>
        </w:rPr>
        <w:t>；</w:t>
      </w:r>
      <w:bookmarkStart w:id="2" w:name="_GoBack"/>
      <w:bookmarkEnd w:id="2"/>
      <w:r w:rsidRPr="00D4119A">
        <w:rPr>
          <w:rFonts w:ascii="宋体" w:hAnsi="宋体" w:hint="eastAsia"/>
          <w:szCs w:val="21"/>
        </w:rPr>
        <w:br/>
      </w:r>
      <w:r>
        <w:rPr>
          <w:rFonts w:ascii="宋体" w:hAnsi="宋体" w:hint="eastAsia"/>
          <w:b/>
          <w:bCs/>
          <w:szCs w:val="21"/>
        </w:rPr>
        <w:t>6</w:t>
      </w:r>
      <w:r w:rsidRPr="005557BE">
        <w:rPr>
          <w:rFonts w:ascii="宋体" w:hAnsi="宋体" w:hint="eastAsia"/>
          <w:b/>
          <w:bCs/>
          <w:szCs w:val="21"/>
        </w:rPr>
        <w:t>、</w:t>
      </w:r>
      <w:r>
        <w:rPr>
          <w:rFonts w:ascii="宋体" w:hAnsi="宋体" w:hint="eastAsia"/>
          <w:b/>
          <w:bCs/>
          <w:szCs w:val="21"/>
        </w:rPr>
        <w:t>报名</w:t>
      </w:r>
      <w:r w:rsidRPr="005557BE">
        <w:rPr>
          <w:rFonts w:ascii="宋体" w:hAnsi="宋体" w:hint="eastAsia"/>
          <w:b/>
          <w:bCs/>
          <w:szCs w:val="21"/>
        </w:rPr>
        <w:t>截止日期：20</w:t>
      </w:r>
      <w:r w:rsidRPr="00C061F1">
        <w:rPr>
          <w:rFonts w:ascii="宋体" w:hAnsi="宋体"/>
          <w:b/>
          <w:bCs/>
          <w:szCs w:val="21"/>
        </w:rPr>
        <w:t>19</w:t>
      </w:r>
      <w:r w:rsidRPr="005557BE">
        <w:rPr>
          <w:rFonts w:ascii="宋体" w:hAnsi="宋体" w:hint="eastAsia"/>
          <w:b/>
          <w:bCs/>
          <w:szCs w:val="21"/>
        </w:rPr>
        <w:t>年10月</w:t>
      </w:r>
      <w:r>
        <w:rPr>
          <w:rFonts w:ascii="宋体" w:hAnsi="宋体" w:hint="eastAsia"/>
          <w:b/>
          <w:bCs/>
          <w:szCs w:val="21"/>
        </w:rPr>
        <w:t>2</w:t>
      </w:r>
      <w:r w:rsidRPr="005557BE">
        <w:rPr>
          <w:rFonts w:ascii="宋体" w:hAnsi="宋体" w:hint="eastAsia"/>
          <w:b/>
          <w:bCs/>
          <w:szCs w:val="21"/>
        </w:rPr>
        <w:t>5日</w:t>
      </w:r>
      <w:r>
        <w:rPr>
          <w:rFonts w:ascii="宋体" w:hAnsi="宋体" w:hint="eastAsia"/>
          <w:b/>
          <w:bCs/>
          <w:szCs w:val="21"/>
        </w:rPr>
        <w:t>。</w:t>
      </w:r>
    </w:p>
    <w:p w14:paraId="083D5C20" w14:textId="77777777" w:rsidR="00834C21" w:rsidRDefault="00834C21" w:rsidP="00834C21">
      <w:pPr>
        <w:spacing w:line="360" w:lineRule="auto"/>
        <w:rPr>
          <w:rFonts w:ascii="宋体" w:hAnsi="宋体"/>
          <w:b/>
          <w:bCs/>
          <w:szCs w:val="21"/>
        </w:rPr>
      </w:pPr>
    </w:p>
    <w:p w14:paraId="1F008F85" w14:textId="558273B2" w:rsidR="0044645C" w:rsidRPr="00F300A7" w:rsidRDefault="00834C21" w:rsidP="00594BCD">
      <w:pPr>
        <w:spacing w:line="360" w:lineRule="auto"/>
        <w:rPr>
          <w:rFonts w:ascii="宋体" w:hAnsi="宋体" w:hint="eastAsia"/>
          <w:szCs w:val="21"/>
        </w:rPr>
      </w:pPr>
      <w:r>
        <w:rPr>
          <w:rFonts w:ascii="宋体" w:hAnsi="宋体" w:hint="eastAsia"/>
          <w:b/>
          <w:bCs/>
          <w:szCs w:val="21"/>
        </w:rPr>
        <w:t>七</w:t>
      </w:r>
      <w:r w:rsidRPr="001E5675">
        <w:rPr>
          <w:rFonts w:ascii="宋体" w:hAnsi="宋体" w:hint="eastAsia"/>
          <w:b/>
          <w:bCs/>
          <w:szCs w:val="21"/>
        </w:rPr>
        <w:t>、 项目咨询</w:t>
      </w:r>
      <w:r w:rsidRPr="00D4119A">
        <w:rPr>
          <w:rFonts w:ascii="宋体" w:hAnsi="宋体" w:hint="eastAsia"/>
          <w:szCs w:val="21"/>
        </w:rPr>
        <w:br/>
        <w:t>兰大国际处 0931-8915626</w:t>
      </w:r>
      <w:r w:rsidRPr="00D4119A">
        <w:rPr>
          <w:rFonts w:ascii="宋体" w:hAnsi="宋体" w:hint="eastAsia"/>
          <w:szCs w:val="21"/>
        </w:rPr>
        <w:br/>
      </w:r>
      <w:r w:rsidR="00F300A7">
        <w:rPr>
          <w:rFonts w:ascii="宋体" w:hAnsi="宋体" w:hint="eastAsia"/>
          <w:szCs w:val="21"/>
        </w:rPr>
        <w:t>咨询老师</w:t>
      </w:r>
      <w:r w:rsidR="00F300A7" w:rsidRPr="00D4119A">
        <w:rPr>
          <w:rFonts w:ascii="宋体" w:hAnsi="宋体" w:hint="eastAsia"/>
          <w:szCs w:val="21"/>
        </w:rPr>
        <w:t>：孟老师 17791201091（同微信）</w:t>
      </w:r>
    </w:p>
    <w:sectPr w:rsidR="0044645C" w:rsidRPr="00F300A7">
      <w:headerReference w:type="default" r:id="rId13"/>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5442" w14:textId="77777777" w:rsidR="007801B5" w:rsidRDefault="007801B5">
      <w:r>
        <w:separator/>
      </w:r>
    </w:p>
  </w:endnote>
  <w:endnote w:type="continuationSeparator" w:id="0">
    <w:p w14:paraId="35208BAA" w14:textId="77777777" w:rsidR="007801B5" w:rsidRDefault="0078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4A6E" w14:textId="77777777" w:rsidR="007801B5" w:rsidRDefault="007801B5">
      <w:r>
        <w:separator/>
      </w:r>
    </w:p>
  </w:footnote>
  <w:footnote w:type="continuationSeparator" w:id="0">
    <w:p w14:paraId="6C3C482C" w14:textId="77777777" w:rsidR="007801B5" w:rsidRDefault="0078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7008F" w14:textId="77777777" w:rsidR="0044645C" w:rsidRDefault="0044645C">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20576CFC"/>
    <w:multiLevelType w:val="multilevel"/>
    <w:tmpl w:val="20576CF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2F7420D4"/>
    <w:multiLevelType w:val="multilevel"/>
    <w:tmpl w:val="2F7420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2C8C"/>
    <w:rsid w:val="00044B87"/>
    <w:rsid w:val="00046229"/>
    <w:rsid w:val="000519A2"/>
    <w:rsid w:val="00051A3D"/>
    <w:rsid w:val="0005389A"/>
    <w:rsid w:val="00055B47"/>
    <w:rsid w:val="00060047"/>
    <w:rsid w:val="0006181E"/>
    <w:rsid w:val="00065242"/>
    <w:rsid w:val="00067D4B"/>
    <w:rsid w:val="000820F9"/>
    <w:rsid w:val="000840CC"/>
    <w:rsid w:val="000860BB"/>
    <w:rsid w:val="00087DB0"/>
    <w:rsid w:val="0009206E"/>
    <w:rsid w:val="000954F4"/>
    <w:rsid w:val="00095792"/>
    <w:rsid w:val="00096C41"/>
    <w:rsid w:val="00097FB0"/>
    <w:rsid w:val="000A004D"/>
    <w:rsid w:val="000A0A86"/>
    <w:rsid w:val="000A2A22"/>
    <w:rsid w:val="000A4030"/>
    <w:rsid w:val="000A4429"/>
    <w:rsid w:val="000A5251"/>
    <w:rsid w:val="000A5300"/>
    <w:rsid w:val="000B1A29"/>
    <w:rsid w:val="000B24CB"/>
    <w:rsid w:val="000C058A"/>
    <w:rsid w:val="000C0A27"/>
    <w:rsid w:val="000C2F7C"/>
    <w:rsid w:val="000C3F5B"/>
    <w:rsid w:val="000C4E56"/>
    <w:rsid w:val="000C5C18"/>
    <w:rsid w:val="000C7850"/>
    <w:rsid w:val="000C7F9A"/>
    <w:rsid w:val="000D1A58"/>
    <w:rsid w:val="000D3060"/>
    <w:rsid w:val="000D4BC5"/>
    <w:rsid w:val="000E1209"/>
    <w:rsid w:val="000E192A"/>
    <w:rsid w:val="000E5365"/>
    <w:rsid w:val="000E71FC"/>
    <w:rsid w:val="000E7915"/>
    <w:rsid w:val="000F10F6"/>
    <w:rsid w:val="000F140D"/>
    <w:rsid w:val="000F168E"/>
    <w:rsid w:val="000F253C"/>
    <w:rsid w:val="000F6E7C"/>
    <w:rsid w:val="001013E1"/>
    <w:rsid w:val="001014E7"/>
    <w:rsid w:val="0010196F"/>
    <w:rsid w:val="0010295B"/>
    <w:rsid w:val="001051AF"/>
    <w:rsid w:val="00106BA3"/>
    <w:rsid w:val="00107687"/>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5401B"/>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31D7"/>
    <w:rsid w:val="001E321D"/>
    <w:rsid w:val="001E4F6C"/>
    <w:rsid w:val="001E5D98"/>
    <w:rsid w:val="001E6096"/>
    <w:rsid w:val="001F029D"/>
    <w:rsid w:val="001F2CA7"/>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0C40"/>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4F48"/>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450B"/>
    <w:rsid w:val="0041273F"/>
    <w:rsid w:val="00417DFD"/>
    <w:rsid w:val="00420314"/>
    <w:rsid w:val="00421790"/>
    <w:rsid w:val="0042204E"/>
    <w:rsid w:val="00426325"/>
    <w:rsid w:val="00437A33"/>
    <w:rsid w:val="0044645C"/>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BCD"/>
    <w:rsid w:val="00594C58"/>
    <w:rsid w:val="00596D1A"/>
    <w:rsid w:val="005A31F5"/>
    <w:rsid w:val="005A65C8"/>
    <w:rsid w:val="005A6A9F"/>
    <w:rsid w:val="005B2979"/>
    <w:rsid w:val="005B5847"/>
    <w:rsid w:val="005B5D60"/>
    <w:rsid w:val="005B69C2"/>
    <w:rsid w:val="005C272C"/>
    <w:rsid w:val="005C27A1"/>
    <w:rsid w:val="005C3BCA"/>
    <w:rsid w:val="005C67D4"/>
    <w:rsid w:val="005C77FB"/>
    <w:rsid w:val="005C7CC0"/>
    <w:rsid w:val="005D05E0"/>
    <w:rsid w:val="005D0683"/>
    <w:rsid w:val="005D2B29"/>
    <w:rsid w:val="005D3270"/>
    <w:rsid w:val="005D4B9B"/>
    <w:rsid w:val="005D50EF"/>
    <w:rsid w:val="005D51C2"/>
    <w:rsid w:val="005D6F09"/>
    <w:rsid w:val="005E035C"/>
    <w:rsid w:val="005E262D"/>
    <w:rsid w:val="005E56AB"/>
    <w:rsid w:val="005E5A41"/>
    <w:rsid w:val="005E674A"/>
    <w:rsid w:val="005E6E17"/>
    <w:rsid w:val="005E7EEC"/>
    <w:rsid w:val="005F118B"/>
    <w:rsid w:val="005F3B25"/>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05B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01B5"/>
    <w:rsid w:val="00785B98"/>
    <w:rsid w:val="00785C31"/>
    <w:rsid w:val="007863D2"/>
    <w:rsid w:val="00793276"/>
    <w:rsid w:val="00793833"/>
    <w:rsid w:val="007968A7"/>
    <w:rsid w:val="007A01B4"/>
    <w:rsid w:val="007A03BE"/>
    <w:rsid w:val="007A07A7"/>
    <w:rsid w:val="007A07E5"/>
    <w:rsid w:val="007A136C"/>
    <w:rsid w:val="007A385D"/>
    <w:rsid w:val="007A3D2E"/>
    <w:rsid w:val="007A3E79"/>
    <w:rsid w:val="007A463F"/>
    <w:rsid w:val="007A5F86"/>
    <w:rsid w:val="007A7362"/>
    <w:rsid w:val="007B0667"/>
    <w:rsid w:val="007B2C25"/>
    <w:rsid w:val="007B5A17"/>
    <w:rsid w:val="007B5D7F"/>
    <w:rsid w:val="007B648A"/>
    <w:rsid w:val="007B7729"/>
    <w:rsid w:val="007C2153"/>
    <w:rsid w:val="007C4066"/>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34C21"/>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66E9"/>
    <w:rsid w:val="00896C9B"/>
    <w:rsid w:val="00897214"/>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0E00"/>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37C13"/>
    <w:rsid w:val="0094276A"/>
    <w:rsid w:val="00942C75"/>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274E"/>
    <w:rsid w:val="00983752"/>
    <w:rsid w:val="00983EF6"/>
    <w:rsid w:val="009842C2"/>
    <w:rsid w:val="00987939"/>
    <w:rsid w:val="009927BE"/>
    <w:rsid w:val="00994EDE"/>
    <w:rsid w:val="009957C8"/>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58C"/>
    <w:rsid w:val="00A256C1"/>
    <w:rsid w:val="00A2663A"/>
    <w:rsid w:val="00A30D1A"/>
    <w:rsid w:val="00A31C85"/>
    <w:rsid w:val="00A32C2E"/>
    <w:rsid w:val="00A33A9E"/>
    <w:rsid w:val="00A45DC2"/>
    <w:rsid w:val="00A5260B"/>
    <w:rsid w:val="00A61F62"/>
    <w:rsid w:val="00A623DF"/>
    <w:rsid w:val="00A62D1A"/>
    <w:rsid w:val="00A64903"/>
    <w:rsid w:val="00A67B5E"/>
    <w:rsid w:val="00A72E16"/>
    <w:rsid w:val="00A73593"/>
    <w:rsid w:val="00A73893"/>
    <w:rsid w:val="00A73AD6"/>
    <w:rsid w:val="00A74436"/>
    <w:rsid w:val="00A76003"/>
    <w:rsid w:val="00A76D78"/>
    <w:rsid w:val="00A83140"/>
    <w:rsid w:val="00A843DA"/>
    <w:rsid w:val="00A84830"/>
    <w:rsid w:val="00A8598E"/>
    <w:rsid w:val="00A955D9"/>
    <w:rsid w:val="00A96197"/>
    <w:rsid w:val="00AA2334"/>
    <w:rsid w:val="00AA4DC4"/>
    <w:rsid w:val="00AB05C6"/>
    <w:rsid w:val="00AB3244"/>
    <w:rsid w:val="00AB3DA6"/>
    <w:rsid w:val="00AB66D7"/>
    <w:rsid w:val="00AB694F"/>
    <w:rsid w:val="00AC32C6"/>
    <w:rsid w:val="00AD5601"/>
    <w:rsid w:val="00AD7BA1"/>
    <w:rsid w:val="00AE0267"/>
    <w:rsid w:val="00AE19E5"/>
    <w:rsid w:val="00AF1933"/>
    <w:rsid w:val="00AF5247"/>
    <w:rsid w:val="00AF78C6"/>
    <w:rsid w:val="00AF7CB4"/>
    <w:rsid w:val="00B00961"/>
    <w:rsid w:val="00B01ADE"/>
    <w:rsid w:val="00B06BA6"/>
    <w:rsid w:val="00B12237"/>
    <w:rsid w:val="00B12F3C"/>
    <w:rsid w:val="00B133E0"/>
    <w:rsid w:val="00B21C23"/>
    <w:rsid w:val="00B22EB0"/>
    <w:rsid w:val="00B24747"/>
    <w:rsid w:val="00B24A6A"/>
    <w:rsid w:val="00B24FF7"/>
    <w:rsid w:val="00B2543C"/>
    <w:rsid w:val="00B26192"/>
    <w:rsid w:val="00B262CD"/>
    <w:rsid w:val="00B27D9C"/>
    <w:rsid w:val="00B316D1"/>
    <w:rsid w:val="00B33B11"/>
    <w:rsid w:val="00B33C20"/>
    <w:rsid w:val="00B33C5E"/>
    <w:rsid w:val="00B34731"/>
    <w:rsid w:val="00B3755D"/>
    <w:rsid w:val="00B40A66"/>
    <w:rsid w:val="00B41090"/>
    <w:rsid w:val="00B50CF4"/>
    <w:rsid w:val="00B57332"/>
    <w:rsid w:val="00B57B39"/>
    <w:rsid w:val="00B60E9C"/>
    <w:rsid w:val="00B616D6"/>
    <w:rsid w:val="00B6632A"/>
    <w:rsid w:val="00B67C18"/>
    <w:rsid w:val="00B67D4F"/>
    <w:rsid w:val="00B74F9C"/>
    <w:rsid w:val="00B75183"/>
    <w:rsid w:val="00B769E3"/>
    <w:rsid w:val="00B801E0"/>
    <w:rsid w:val="00B80489"/>
    <w:rsid w:val="00B83422"/>
    <w:rsid w:val="00B841C1"/>
    <w:rsid w:val="00B8765A"/>
    <w:rsid w:val="00B955B3"/>
    <w:rsid w:val="00BA15F6"/>
    <w:rsid w:val="00BB0CAA"/>
    <w:rsid w:val="00BB11A8"/>
    <w:rsid w:val="00BB1CCC"/>
    <w:rsid w:val="00BB2026"/>
    <w:rsid w:val="00BB3B92"/>
    <w:rsid w:val="00BC1BD9"/>
    <w:rsid w:val="00BC2BC9"/>
    <w:rsid w:val="00BC3B43"/>
    <w:rsid w:val="00BC52DF"/>
    <w:rsid w:val="00BC5535"/>
    <w:rsid w:val="00BD0BB7"/>
    <w:rsid w:val="00BD1289"/>
    <w:rsid w:val="00BD21C2"/>
    <w:rsid w:val="00BD3F00"/>
    <w:rsid w:val="00BD6A1A"/>
    <w:rsid w:val="00BE02A7"/>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77CB"/>
    <w:rsid w:val="00C3376D"/>
    <w:rsid w:val="00C34A52"/>
    <w:rsid w:val="00C369C9"/>
    <w:rsid w:val="00C444EA"/>
    <w:rsid w:val="00C50DF8"/>
    <w:rsid w:val="00C5114A"/>
    <w:rsid w:val="00C53125"/>
    <w:rsid w:val="00C55BB5"/>
    <w:rsid w:val="00C56E00"/>
    <w:rsid w:val="00C57F33"/>
    <w:rsid w:val="00C64953"/>
    <w:rsid w:val="00C745E3"/>
    <w:rsid w:val="00C7467B"/>
    <w:rsid w:val="00C75C2E"/>
    <w:rsid w:val="00C766EF"/>
    <w:rsid w:val="00C773FC"/>
    <w:rsid w:val="00C807AA"/>
    <w:rsid w:val="00C80EE6"/>
    <w:rsid w:val="00C817A7"/>
    <w:rsid w:val="00C861B2"/>
    <w:rsid w:val="00C86975"/>
    <w:rsid w:val="00CA2A8B"/>
    <w:rsid w:val="00CA4DCE"/>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6CBF"/>
    <w:rsid w:val="00DA100A"/>
    <w:rsid w:val="00DA205E"/>
    <w:rsid w:val="00DA25AD"/>
    <w:rsid w:val="00DA41DB"/>
    <w:rsid w:val="00DA73E5"/>
    <w:rsid w:val="00DA7689"/>
    <w:rsid w:val="00DB0090"/>
    <w:rsid w:val="00DB1679"/>
    <w:rsid w:val="00DC2F1C"/>
    <w:rsid w:val="00DC2F84"/>
    <w:rsid w:val="00DC4BA2"/>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694A"/>
    <w:rsid w:val="00E07A31"/>
    <w:rsid w:val="00E17346"/>
    <w:rsid w:val="00E21BE2"/>
    <w:rsid w:val="00E22994"/>
    <w:rsid w:val="00E23047"/>
    <w:rsid w:val="00E23270"/>
    <w:rsid w:val="00E27BC3"/>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2E30"/>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0A7"/>
    <w:rsid w:val="00F307F9"/>
    <w:rsid w:val="00F3131F"/>
    <w:rsid w:val="00F32538"/>
    <w:rsid w:val="00F34A00"/>
    <w:rsid w:val="00F34D93"/>
    <w:rsid w:val="00F4320A"/>
    <w:rsid w:val="00F435BA"/>
    <w:rsid w:val="00F4389F"/>
    <w:rsid w:val="00F4431B"/>
    <w:rsid w:val="00F60CF6"/>
    <w:rsid w:val="00F62AEB"/>
    <w:rsid w:val="00F639C2"/>
    <w:rsid w:val="00F654EA"/>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19FE64FE"/>
    <w:rsid w:val="1F0F3CCB"/>
    <w:rsid w:val="26C7050D"/>
    <w:rsid w:val="31386135"/>
    <w:rsid w:val="3C962C19"/>
    <w:rsid w:val="48DC283F"/>
    <w:rsid w:val="54B353DA"/>
    <w:rsid w:val="62B14C4E"/>
    <w:rsid w:val="63BA0C03"/>
    <w:rsid w:val="63C70F2B"/>
    <w:rsid w:val="65527649"/>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692C26"/>
  <w15:docId w15:val="{6863A304-BDB6-4002-BE6C-B4CE6D10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列表段落1"/>
    <w:basedOn w:val="a"/>
    <w:uiPriority w:val="34"/>
    <w:qFormat/>
    <w:rsid w:val="00834C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2AC13-3EEE-4B8B-B671-25554764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USIEA-成都</cp:lastModifiedBy>
  <cp:revision>62</cp:revision>
  <cp:lastPrinted>2011-12-16T08:54:00Z</cp:lastPrinted>
  <dcterms:created xsi:type="dcterms:W3CDTF">2019-03-29T08:14:00Z</dcterms:created>
  <dcterms:modified xsi:type="dcterms:W3CDTF">2019-08-19T06:57:00Z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