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52"/>
          <w:szCs w:val="72"/>
          <w:lang w:val="en-US" w:eastAsia="zh-CN"/>
        </w:rPr>
      </w:pPr>
      <w:r>
        <w:rPr>
          <w:rFonts w:hint="eastAsia"/>
          <w:sz w:val="52"/>
          <w:szCs w:val="72"/>
          <w:lang w:val="en-US" w:eastAsia="zh-CN"/>
        </w:rPr>
        <w:t>兰大论文查重步骤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百度搜索兰州大学图书馆论文查重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3675" cy="1280160"/>
            <wp:effectExtent l="0" t="0" r="14605" b="0"/>
            <wp:docPr id="9" name="图片 9" descr="7292d2dabc0e8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7292d2dabc0e8e1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2、点击访问网址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50815" cy="2903220"/>
            <wp:effectExtent l="0" t="0" r="6985" b="7620"/>
            <wp:docPr id="10" name="图片 10" descr="12c1c193944452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2c1c1939444528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0815" cy="290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3、下一界面中点击机构专属服务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1770" cy="2146935"/>
            <wp:effectExtent l="0" t="0" r="1270" b="1905"/>
            <wp:docPr id="6" name="图片 6" descr="6f2a653af6f8d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f2a653af6f8d89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14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4、选择本科论文版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2865120" cy="716280"/>
            <wp:effectExtent l="0" t="0" r="0" b="0"/>
            <wp:docPr id="1" name="图片 1" descr="-2bff108a0eb518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-2bff108a0eb518c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6512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点击上传论文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1661160" cy="998220"/>
            <wp:effectExtent l="0" t="0" r="0" b="7620"/>
            <wp:docPr id="4" name="图片 4" descr="7022c9c1944bc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7022c9c1944bc28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6、按照要求创建任务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3345180" cy="1386840"/>
            <wp:effectExtent l="0" t="0" r="7620" b="0"/>
            <wp:docPr id="7" name="图片 7" descr="2d541c28bb5efa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d541c28bb5efaa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4518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点击添加论文并上传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2598420" cy="1874520"/>
            <wp:effectExtent l="0" t="0" r="7620" b="0"/>
            <wp:docPr id="8" name="图片 8" descr="-6be61f1d4cc546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-6be61f1d4cc546c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98420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8、点击查重，并跳转至检测结果页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1859280" cy="1135380"/>
            <wp:effectExtent l="0" t="0" r="0" b="7620"/>
            <wp:docPr id="3" name="图片 3" descr="255c83cb13f0bd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55c83cb13f0bd1c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8、即可获得检测结果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1981200" cy="716280"/>
            <wp:effectExtent l="0" t="0" r="0" b="0"/>
            <wp:docPr id="2" name="图片 2" descr="33ed99127d24c8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3ed99127d24c8bd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sz w:val="48"/>
          <w:szCs w:val="56"/>
          <w:lang w:val="en-US" w:eastAsia="zh-CN"/>
        </w:rPr>
      </w:pPr>
      <w:r>
        <w:rPr>
          <w:rFonts w:hint="eastAsia"/>
          <w:sz w:val="48"/>
          <w:szCs w:val="56"/>
          <w:lang w:val="en-US" w:eastAsia="zh-CN"/>
        </w:rPr>
        <w:t>查重率标准规定</w:t>
      </w:r>
    </w:p>
    <w:p>
      <w:pPr>
        <w:jc w:val="left"/>
        <w:rPr>
          <w:rFonts w:hint="eastAsia"/>
          <w:sz w:val="48"/>
          <w:szCs w:val="56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1、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≥30%者不予通过结项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2、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基础标准＜30%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3、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学院优秀项目＜20%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4、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学校优秀项目＜15%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E0A569"/>
    <w:multiLevelType w:val="singleLevel"/>
    <w:tmpl w:val="80E0A569"/>
    <w:lvl w:ilvl="0" w:tentative="0">
      <w:start w:val="7"/>
      <w:numFmt w:val="decimal"/>
      <w:suff w:val="nothing"/>
      <w:lvlText w:val="%1、"/>
      <w:lvlJc w:val="left"/>
    </w:lvl>
  </w:abstractNum>
  <w:abstractNum w:abstractNumId="1">
    <w:nsid w:val="F7919DAD"/>
    <w:multiLevelType w:val="singleLevel"/>
    <w:tmpl w:val="F7919DAD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F9852BFE"/>
    <w:multiLevelType w:val="singleLevel"/>
    <w:tmpl w:val="F9852BFE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55EF7"/>
    <w:rsid w:val="26B410C4"/>
    <w:rsid w:val="5316186A"/>
    <w:rsid w:val="7593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152</Words>
  <Characters>160</Characters>
  <Lines>0</Lines>
  <Paragraphs>0</Paragraphs>
  <TotalTime>6</TotalTime>
  <ScaleCrop>false</ScaleCrop>
  <LinksUpToDate>false</LinksUpToDate>
  <CharactersWithSpaces>160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刘普山</cp:lastModifiedBy>
  <dcterms:modified xsi:type="dcterms:W3CDTF">2018-11-25T07:50:43Z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  <property fmtid="{D5CDD505-2E9C-101B-9397-08002B2CF9AE}" pid="3" name="KSORubyTemplateID" linkTarget="0">
    <vt:lpwstr>6</vt:lpwstr>
  </property>
</Properties>
</file>